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918C" w14:textId="77777777" w:rsidR="00E13820" w:rsidRDefault="00E13820" w:rsidP="00E13820">
      <w:pPr>
        <w:rPr>
          <w:b/>
        </w:rPr>
      </w:pPr>
    </w:p>
    <w:p w14:paraId="61907C8D" w14:textId="77777777" w:rsidR="00E13820" w:rsidRDefault="00E13820" w:rsidP="00E13820">
      <w:pPr>
        <w:rPr>
          <w:b/>
        </w:rPr>
      </w:pPr>
    </w:p>
    <w:p w14:paraId="5D5D0E4E" w14:textId="77777777" w:rsidR="00417FBC" w:rsidRPr="00825B1B" w:rsidRDefault="0072333A" w:rsidP="00417FBC">
      <w:pPr>
        <w:rPr>
          <w:b/>
          <w:color w:val="C00000"/>
        </w:rPr>
      </w:pPr>
      <w:r>
        <w:rPr>
          <w:b/>
        </w:rPr>
        <w:t xml:space="preserve">1° RETIFICAÇÃO DO </w:t>
      </w:r>
      <w:r w:rsidR="00417FBC">
        <w:rPr>
          <w:b/>
        </w:rPr>
        <w:t xml:space="preserve">EDITAL DE CHAMAMENTO PÚBLICO Nº 003/2023 </w:t>
      </w:r>
      <w:r w:rsidR="00417FBC" w:rsidRPr="009F0643">
        <w:rPr>
          <w:b/>
        </w:rPr>
        <w:t xml:space="preserve">– FOMENTO À AÇÃO DE FORMAÇÃO AUDIOVISUAL OU DE APOIO A CINECLUBES </w:t>
      </w:r>
    </w:p>
    <w:p w14:paraId="55FABDD8" w14:textId="77777777" w:rsidR="00417FBC" w:rsidRPr="00825B1B" w:rsidRDefault="00417FBC" w:rsidP="00417FBC">
      <w:pPr>
        <w:rPr>
          <w:b/>
          <w:color w:val="C00000"/>
        </w:rPr>
      </w:pPr>
    </w:p>
    <w:p w14:paraId="209F47AB" w14:textId="26ACB1A6" w:rsidR="00E13820" w:rsidRDefault="00417FBC" w:rsidP="00417FBC">
      <w:pPr>
        <w:rPr>
          <w:b/>
        </w:rPr>
      </w:pPr>
      <w:r>
        <w:rPr>
          <w:b/>
        </w:rPr>
        <w:t>EDITAL DE SELEÇÃO DE PROJETOS PARA FIRMAR TERMO DE EXECUÇÃO CULTURAL COM RECURSO DA LEI COMPLEMENTAR Nº 195/2022 (LEI PAULO GUSTAVO) – AUDIOVISUAL</w:t>
      </w:r>
    </w:p>
    <w:p w14:paraId="4DC8C99D" w14:textId="77777777" w:rsidR="00417FBC" w:rsidRDefault="00417FBC" w:rsidP="00417FBC"/>
    <w:p w14:paraId="6D795FDF" w14:textId="4D18E4C9" w:rsidR="00E13820" w:rsidRDefault="0072333A" w:rsidP="00E138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b/>
          <w:bCs/>
        </w:rPr>
        <w:t xml:space="preserve">No edital em tela no </w:t>
      </w:r>
      <w:r w:rsidR="00E13820" w:rsidRPr="00B4731B">
        <w:rPr>
          <w:b/>
          <w:bCs/>
        </w:rPr>
        <w:t>CRONOGRAMA DO EDITAL</w:t>
      </w:r>
      <w:r>
        <w:rPr>
          <w:b/>
          <w:bCs/>
        </w:rPr>
        <w:t>, “</w:t>
      </w:r>
      <w:r w:rsidR="00E13820">
        <w:t>Onde se lê</w:t>
      </w:r>
      <w:r>
        <w:t>”</w:t>
      </w:r>
      <w:r w:rsidR="00E13820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09"/>
        <w:gridCol w:w="2085"/>
      </w:tblGrid>
      <w:tr w:rsidR="00E13820" w14:paraId="67FD9046" w14:textId="77777777" w:rsidTr="00E13820">
        <w:trPr>
          <w:trHeight w:val="373"/>
        </w:trPr>
        <w:tc>
          <w:tcPr>
            <w:tcW w:w="6409" w:type="dxa"/>
          </w:tcPr>
          <w:p w14:paraId="645FDCC1" w14:textId="77777777" w:rsidR="00E13820" w:rsidRDefault="00E13820" w:rsidP="00752F0D">
            <w:pPr>
              <w:spacing w:after="200"/>
              <w:jc w:val="both"/>
            </w:pPr>
            <w:bookmarkStart w:id="0" w:name="_Hlk151718518"/>
            <w:r>
              <w:t>FASE</w:t>
            </w:r>
          </w:p>
        </w:tc>
        <w:tc>
          <w:tcPr>
            <w:tcW w:w="2085" w:type="dxa"/>
          </w:tcPr>
          <w:p w14:paraId="4CA4C3EF" w14:textId="77777777" w:rsidR="00E13820" w:rsidRDefault="00E13820" w:rsidP="00752F0D">
            <w:pPr>
              <w:spacing w:after="200"/>
              <w:jc w:val="both"/>
            </w:pPr>
            <w:r>
              <w:t>DATA/PRAZO</w:t>
            </w:r>
          </w:p>
        </w:tc>
      </w:tr>
      <w:tr w:rsidR="00E13820" w14:paraId="45ACAB76" w14:textId="77777777" w:rsidTr="00E13820">
        <w:tc>
          <w:tcPr>
            <w:tcW w:w="6409" w:type="dxa"/>
          </w:tcPr>
          <w:p w14:paraId="0594AF37" w14:textId="77777777" w:rsidR="00E13820" w:rsidRDefault="00E13820" w:rsidP="00752F0D">
            <w:pPr>
              <w:spacing w:after="200"/>
              <w:jc w:val="both"/>
            </w:pPr>
            <w:r>
              <w:t>Oitiva pública</w:t>
            </w:r>
          </w:p>
        </w:tc>
        <w:tc>
          <w:tcPr>
            <w:tcW w:w="2085" w:type="dxa"/>
          </w:tcPr>
          <w:p w14:paraId="34128608" w14:textId="77777777" w:rsidR="00E13820" w:rsidRDefault="00E13820" w:rsidP="00752F0D">
            <w:pPr>
              <w:spacing w:after="200"/>
              <w:jc w:val="both"/>
            </w:pPr>
            <w:r>
              <w:t>20/06 e 31/08/2023</w:t>
            </w:r>
          </w:p>
        </w:tc>
      </w:tr>
      <w:tr w:rsidR="00E13820" w14:paraId="630F2FF7" w14:textId="77777777" w:rsidTr="00E13820">
        <w:tc>
          <w:tcPr>
            <w:tcW w:w="6409" w:type="dxa"/>
          </w:tcPr>
          <w:p w14:paraId="0C3A9D72" w14:textId="77777777" w:rsidR="00E13820" w:rsidRDefault="00E13820" w:rsidP="00752F0D">
            <w:pPr>
              <w:spacing w:after="200"/>
              <w:jc w:val="both"/>
            </w:pPr>
            <w:r>
              <w:t>Consulta pública online</w:t>
            </w:r>
          </w:p>
        </w:tc>
        <w:tc>
          <w:tcPr>
            <w:tcW w:w="2085" w:type="dxa"/>
          </w:tcPr>
          <w:p w14:paraId="3FB6CE25" w14:textId="77777777" w:rsidR="00E13820" w:rsidRDefault="00E13820" w:rsidP="00752F0D">
            <w:pPr>
              <w:spacing w:after="200"/>
              <w:jc w:val="both"/>
            </w:pPr>
            <w:r>
              <w:t>20/06 a 16/09/2023</w:t>
            </w:r>
          </w:p>
        </w:tc>
      </w:tr>
      <w:tr w:rsidR="00E13820" w14:paraId="761E5563" w14:textId="77777777" w:rsidTr="00E13820">
        <w:tc>
          <w:tcPr>
            <w:tcW w:w="6409" w:type="dxa"/>
          </w:tcPr>
          <w:p w14:paraId="58AFFE5B" w14:textId="77777777" w:rsidR="00E13820" w:rsidRDefault="00E13820" w:rsidP="00752F0D">
            <w:pPr>
              <w:spacing w:after="200"/>
              <w:jc w:val="both"/>
            </w:pPr>
            <w:r>
              <w:t>Publicação do edital</w:t>
            </w:r>
          </w:p>
        </w:tc>
        <w:tc>
          <w:tcPr>
            <w:tcW w:w="2085" w:type="dxa"/>
          </w:tcPr>
          <w:p w14:paraId="72BDCAEA" w14:textId="77777777" w:rsidR="00E13820" w:rsidRDefault="00E13820" w:rsidP="00752F0D">
            <w:pPr>
              <w:spacing w:after="200"/>
              <w:jc w:val="both"/>
            </w:pPr>
            <w:r>
              <w:t>08/11/2023</w:t>
            </w:r>
          </w:p>
        </w:tc>
      </w:tr>
      <w:tr w:rsidR="00E13820" w14:paraId="39EE44B7" w14:textId="77777777" w:rsidTr="00E13820">
        <w:trPr>
          <w:trHeight w:val="606"/>
        </w:trPr>
        <w:tc>
          <w:tcPr>
            <w:tcW w:w="6409" w:type="dxa"/>
          </w:tcPr>
          <w:p w14:paraId="04BEA3D7" w14:textId="77777777" w:rsidR="00E13820" w:rsidRDefault="00E13820" w:rsidP="00752F0D">
            <w:pPr>
              <w:spacing w:after="200"/>
              <w:jc w:val="both"/>
            </w:pPr>
            <w:r>
              <w:t>Período de inscrição</w:t>
            </w:r>
          </w:p>
        </w:tc>
        <w:tc>
          <w:tcPr>
            <w:tcW w:w="2085" w:type="dxa"/>
          </w:tcPr>
          <w:p w14:paraId="20A01FBC" w14:textId="77777777" w:rsidR="00E13820" w:rsidRDefault="00E13820" w:rsidP="00752F0D">
            <w:pPr>
              <w:spacing w:after="200"/>
              <w:jc w:val="both"/>
            </w:pPr>
            <w:r>
              <w:t>09/11/2023 a       20/11/2023</w:t>
            </w:r>
          </w:p>
        </w:tc>
      </w:tr>
      <w:tr w:rsidR="00E13820" w14:paraId="4A3A8552" w14:textId="77777777" w:rsidTr="00E13820">
        <w:tc>
          <w:tcPr>
            <w:tcW w:w="6409" w:type="dxa"/>
          </w:tcPr>
          <w:p w14:paraId="04CEFD05" w14:textId="77777777" w:rsidR="00E13820" w:rsidRDefault="00E13820" w:rsidP="00752F0D">
            <w:pPr>
              <w:spacing w:after="200"/>
              <w:jc w:val="both"/>
            </w:pPr>
            <w:r>
              <w:t>Período de análise de mérito cultural</w:t>
            </w:r>
          </w:p>
        </w:tc>
        <w:tc>
          <w:tcPr>
            <w:tcW w:w="2085" w:type="dxa"/>
          </w:tcPr>
          <w:p w14:paraId="13CD68CF" w14:textId="77777777" w:rsidR="00E13820" w:rsidRDefault="00E13820" w:rsidP="00752F0D">
            <w:pPr>
              <w:spacing w:after="200"/>
              <w:jc w:val="both"/>
            </w:pPr>
            <w:r>
              <w:t>21/11/2023       a 24/11/2023</w:t>
            </w:r>
          </w:p>
        </w:tc>
      </w:tr>
      <w:tr w:rsidR="00E13820" w14:paraId="74EB538C" w14:textId="77777777" w:rsidTr="00E13820">
        <w:tc>
          <w:tcPr>
            <w:tcW w:w="6409" w:type="dxa"/>
          </w:tcPr>
          <w:p w14:paraId="42197680" w14:textId="77777777" w:rsidR="00E13820" w:rsidRDefault="00E13820" w:rsidP="00752F0D">
            <w:pPr>
              <w:spacing w:after="200"/>
              <w:jc w:val="both"/>
            </w:pPr>
            <w:r>
              <w:t>Divulgação do resultado provisório</w:t>
            </w:r>
          </w:p>
        </w:tc>
        <w:tc>
          <w:tcPr>
            <w:tcW w:w="2085" w:type="dxa"/>
          </w:tcPr>
          <w:p w14:paraId="65E3F2ED" w14:textId="77777777" w:rsidR="00E13820" w:rsidRDefault="00E13820" w:rsidP="00752F0D">
            <w:pPr>
              <w:spacing w:after="200"/>
              <w:jc w:val="both"/>
            </w:pPr>
            <w:r>
              <w:t>25/11/2023</w:t>
            </w:r>
          </w:p>
        </w:tc>
      </w:tr>
      <w:tr w:rsidR="00E13820" w14:paraId="79009296" w14:textId="77777777" w:rsidTr="00E13820">
        <w:tc>
          <w:tcPr>
            <w:tcW w:w="6409" w:type="dxa"/>
          </w:tcPr>
          <w:p w14:paraId="02F11FD1" w14:textId="77777777" w:rsidR="00E13820" w:rsidRDefault="00E13820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775E5570" w14:textId="77777777" w:rsidR="00E13820" w:rsidRDefault="00E13820" w:rsidP="00752F0D">
            <w:pPr>
              <w:spacing w:after="200"/>
              <w:jc w:val="both"/>
            </w:pPr>
            <w:r>
              <w:t>27/11/2023 a             29/11/2023</w:t>
            </w:r>
          </w:p>
        </w:tc>
      </w:tr>
      <w:tr w:rsidR="00E13820" w14:paraId="19DB8431" w14:textId="77777777" w:rsidTr="00E13820">
        <w:tc>
          <w:tcPr>
            <w:tcW w:w="6409" w:type="dxa"/>
          </w:tcPr>
          <w:p w14:paraId="260480CD" w14:textId="77777777" w:rsidR="00E13820" w:rsidRDefault="00E13820" w:rsidP="00752F0D">
            <w:pPr>
              <w:spacing w:after="200"/>
              <w:jc w:val="both"/>
            </w:pPr>
            <w:r>
              <w:t>Resultado final da análise de mérito cultural</w:t>
            </w:r>
          </w:p>
        </w:tc>
        <w:tc>
          <w:tcPr>
            <w:tcW w:w="2085" w:type="dxa"/>
          </w:tcPr>
          <w:p w14:paraId="15CDF924" w14:textId="77777777" w:rsidR="00E13820" w:rsidRDefault="00E13820" w:rsidP="00752F0D">
            <w:pPr>
              <w:spacing w:after="200"/>
              <w:jc w:val="both"/>
            </w:pPr>
            <w:r>
              <w:t>29/11/2023</w:t>
            </w:r>
          </w:p>
        </w:tc>
      </w:tr>
      <w:tr w:rsidR="00E13820" w14:paraId="15D4C608" w14:textId="77777777" w:rsidTr="00E13820">
        <w:tc>
          <w:tcPr>
            <w:tcW w:w="6409" w:type="dxa"/>
          </w:tcPr>
          <w:p w14:paraId="156B026D" w14:textId="77777777" w:rsidR="00E13820" w:rsidRDefault="00E13820" w:rsidP="00752F0D">
            <w:pPr>
              <w:spacing w:after="200"/>
              <w:jc w:val="both"/>
            </w:pPr>
            <w:r>
              <w:t>Período de habilitação</w:t>
            </w:r>
          </w:p>
        </w:tc>
        <w:tc>
          <w:tcPr>
            <w:tcW w:w="2085" w:type="dxa"/>
          </w:tcPr>
          <w:p w14:paraId="4548D308" w14:textId="77777777" w:rsidR="00E13820" w:rsidRDefault="00E13820" w:rsidP="00752F0D">
            <w:pPr>
              <w:spacing w:after="200"/>
              <w:jc w:val="both"/>
            </w:pPr>
            <w:r>
              <w:t>30/11/2023 a 05/12/2023</w:t>
            </w:r>
          </w:p>
        </w:tc>
      </w:tr>
      <w:tr w:rsidR="00E13820" w14:paraId="2EEB67CF" w14:textId="77777777" w:rsidTr="00E13820">
        <w:tc>
          <w:tcPr>
            <w:tcW w:w="6409" w:type="dxa"/>
          </w:tcPr>
          <w:p w14:paraId="1EBDD881" w14:textId="77777777" w:rsidR="00E13820" w:rsidRDefault="00E13820" w:rsidP="00752F0D">
            <w:pPr>
              <w:spacing w:after="200"/>
              <w:jc w:val="both"/>
            </w:pPr>
            <w:r>
              <w:t>Resultado provisório</w:t>
            </w:r>
          </w:p>
        </w:tc>
        <w:tc>
          <w:tcPr>
            <w:tcW w:w="2085" w:type="dxa"/>
          </w:tcPr>
          <w:p w14:paraId="74279E28" w14:textId="77777777" w:rsidR="00E13820" w:rsidRDefault="00E13820" w:rsidP="00752F0D">
            <w:pPr>
              <w:spacing w:after="200"/>
              <w:jc w:val="both"/>
            </w:pPr>
            <w:r>
              <w:t>06/12/2023</w:t>
            </w:r>
          </w:p>
        </w:tc>
      </w:tr>
      <w:tr w:rsidR="00E13820" w14:paraId="05A5EB97" w14:textId="77777777" w:rsidTr="00E13820">
        <w:tc>
          <w:tcPr>
            <w:tcW w:w="6409" w:type="dxa"/>
          </w:tcPr>
          <w:p w14:paraId="17FA2CAB" w14:textId="77777777" w:rsidR="00E13820" w:rsidRDefault="00E13820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739065FF" w14:textId="77777777" w:rsidR="00E13820" w:rsidRDefault="00E13820" w:rsidP="00752F0D">
            <w:pPr>
              <w:spacing w:after="200"/>
              <w:jc w:val="both"/>
            </w:pPr>
            <w:r>
              <w:t>07/12/2023 a 11/12/2023</w:t>
            </w:r>
          </w:p>
        </w:tc>
      </w:tr>
      <w:tr w:rsidR="00E13820" w14:paraId="4CEDCED4" w14:textId="77777777" w:rsidTr="00E13820">
        <w:tc>
          <w:tcPr>
            <w:tcW w:w="6409" w:type="dxa"/>
          </w:tcPr>
          <w:p w14:paraId="494BAE63" w14:textId="77777777" w:rsidR="00E13820" w:rsidRDefault="00E13820" w:rsidP="00752F0D">
            <w:pPr>
              <w:spacing w:after="200"/>
              <w:jc w:val="both"/>
            </w:pPr>
            <w:r>
              <w:t>Divulgação do resultado final</w:t>
            </w:r>
          </w:p>
        </w:tc>
        <w:tc>
          <w:tcPr>
            <w:tcW w:w="2085" w:type="dxa"/>
          </w:tcPr>
          <w:p w14:paraId="776DDE15" w14:textId="77777777" w:rsidR="00E13820" w:rsidRDefault="00E13820" w:rsidP="00752F0D">
            <w:pPr>
              <w:spacing w:after="200"/>
              <w:jc w:val="both"/>
            </w:pPr>
            <w:r>
              <w:t>11/12/2023</w:t>
            </w:r>
          </w:p>
        </w:tc>
      </w:tr>
      <w:tr w:rsidR="00E13820" w14:paraId="0CD290C4" w14:textId="77777777" w:rsidTr="00E13820">
        <w:tc>
          <w:tcPr>
            <w:tcW w:w="6409" w:type="dxa"/>
          </w:tcPr>
          <w:p w14:paraId="5A2476F4" w14:textId="77777777" w:rsidR="00E13820" w:rsidRDefault="00E13820" w:rsidP="00752F0D">
            <w:pPr>
              <w:spacing w:after="200"/>
              <w:jc w:val="both"/>
            </w:pPr>
            <w:r>
              <w:t>Assinatura do termo de execução cultural</w:t>
            </w:r>
          </w:p>
        </w:tc>
        <w:tc>
          <w:tcPr>
            <w:tcW w:w="2085" w:type="dxa"/>
          </w:tcPr>
          <w:p w14:paraId="43F4439C" w14:textId="77777777" w:rsidR="00E13820" w:rsidRDefault="00E13820" w:rsidP="00752F0D">
            <w:pPr>
              <w:spacing w:after="200"/>
              <w:jc w:val="both"/>
            </w:pPr>
            <w:r>
              <w:t>12/12/2023 a               14/12/2023</w:t>
            </w:r>
          </w:p>
        </w:tc>
      </w:tr>
      <w:tr w:rsidR="00E13820" w14:paraId="09F64922" w14:textId="77777777" w:rsidTr="00E13820">
        <w:tc>
          <w:tcPr>
            <w:tcW w:w="6409" w:type="dxa"/>
          </w:tcPr>
          <w:p w14:paraId="0508618F" w14:textId="77777777" w:rsidR="00E13820" w:rsidRDefault="00E13820" w:rsidP="00752F0D">
            <w:pPr>
              <w:spacing w:after="200"/>
              <w:jc w:val="both"/>
            </w:pPr>
            <w:r>
              <w:t>Repasse dos recursos aos selecionados</w:t>
            </w:r>
          </w:p>
        </w:tc>
        <w:tc>
          <w:tcPr>
            <w:tcW w:w="2085" w:type="dxa"/>
          </w:tcPr>
          <w:p w14:paraId="2D9360D3" w14:textId="77777777" w:rsidR="00E13820" w:rsidRDefault="00E13820" w:rsidP="00752F0D">
            <w:pPr>
              <w:spacing w:after="200"/>
              <w:jc w:val="both"/>
            </w:pPr>
            <w:r>
              <w:t>Até 31/12/2023</w:t>
            </w:r>
          </w:p>
        </w:tc>
      </w:tr>
      <w:tr w:rsidR="00E13820" w14:paraId="30DD2C7F" w14:textId="77777777" w:rsidTr="00E13820">
        <w:tc>
          <w:tcPr>
            <w:tcW w:w="6409" w:type="dxa"/>
          </w:tcPr>
          <w:p w14:paraId="486065F5" w14:textId="77777777" w:rsidR="00E13820" w:rsidRDefault="00E13820" w:rsidP="00752F0D">
            <w:pPr>
              <w:spacing w:after="200"/>
              <w:jc w:val="both"/>
            </w:pPr>
            <w:r>
              <w:t>Realização do objeto</w:t>
            </w:r>
          </w:p>
        </w:tc>
        <w:tc>
          <w:tcPr>
            <w:tcW w:w="2085" w:type="dxa"/>
          </w:tcPr>
          <w:p w14:paraId="35344238" w14:textId="77777777" w:rsidR="00E13820" w:rsidRPr="008975D7" w:rsidRDefault="00E13820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6 meses contados do primeiro dia de recebimento dos recursos</w:t>
            </w:r>
          </w:p>
        </w:tc>
      </w:tr>
      <w:tr w:rsidR="00E13820" w14:paraId="1EA02CE4" w14:textId="77777777" w:rsidTr="00E13820">
        <w:tc>
          <w:tcPr>
            <w:tcW w:w="6409" w:type="dxa"/>
          </w:tcPr>
          <w:p w14:paraId="3000C8EC" w14:textId="77777777" w:rsidR="00E13820" w:rsidRDefault="00E13820" w:rsidP="00752F0D">
            <w:pPr>
              <w:spacing w:after="200"/>
              <w:jc w:val="both"/>
            </w:pPr>
            <w:r>
              <w:t>Realização da contrapartida</w:t>
            </w:r>
          </w:p>
        </w:tc>
        <w:tc>
          <w:tcPr>
            <w:tcW w:w="2085" w:type="dxa"/>
          </w:tcPr>
          <w:p w14:paraId="2928D5D6" w14:textId="77777777" w:rsidR="00E13820" w:rsidRPr="008975D7" w:rsidRDefault="00E13820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execução do objeto</w:t>
            </w:r>
            <w:r>
              <w:rPr>
                <w:sz w:val="18"/>
                <w:szCs w:val="18"/>
              </w:rPr>
              <w:t>.</w:t>
            </w:r>
          </w:p>
        </w:tc>
      </w:tr>
      <w:tr w:rsidR="00E13820" w14:paraId="52D99CBE" w14:textId="77777777" w:rsidTr="00E13820">
        <w:tc>
          <w:tcPr>
            <w:tcW w:w="6409" w:type="dxa"/>
          </w:tcPr>
          <w:p w14:paraId="01E6D882" w14:textId="77777777" w:rsidR="00E13820" w:rsidRDefault="00E13820" w:rsidP="00752F0D">
            <w:pPr>
              <w:spacing w:after="200"/>
              <w:jc w:val="both"/>
            </w:pPr>
            <w:r>
              <w:lastRenderedPageBreak/>
              <w:t>Realização da prestação de contas</w:t>
            </w:r>
          </w:p>
        </w:tc>
        <w:tc>
          <w:tcPr>
            <w:tcW w:w="2085" w:type="dxa"/>
          </w:tcPr>
          <w:p w14:paraId="100CB71D" w14:textId="77777777" w:rsidR="00E13820" w:rsidRPr="008975D7" w:rsidRDefault="00E13820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conclusão da realização do objeto e da contrapartida.</w:t>
            </w:r>
          </w:p>
        </w:tc>
      </w:tr>
      <w:bookmarkEnd w:id="0"/>
    </w:tbl>
    <w:p w14:paraId="4F83E848" w14:textId="77777777" w:rsidR="00E13820" w:rsidRDefault="00E13820" w:rsidP="00E138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5E3902C8" w14:textId="48640EED" w:rsidR="00E13820" w:rsidRP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b/>
          <w:bCs/>
        </w:rPr>
        <w:t xml:space="preserve">No edital em tela no </w:t>
      </w:r>
      <w:r w:rsidRPr="00B4731B">
        <w:rPr>
          <w:b/>
          <w:bCs/>
        </w:rPr>
        <w:t>CRONOGRAMA DO EDITAL</w:t>
      </w:r>
      <w:r>
        <w:rPr>
          <w:b/>
          <w:bCs/>
        </w:rPr>
        <w:t>, “</w:t>
      </w:r>
      <w:r w:rsidRPr="0072333A">
        <w:rPr>
          <w:b/>
          <w:sz w:val="28"/>
          <w:szCs w:val="28"/>
        </w:rPr>
        <w:t>Leia – se</w:t>
      </w:r>
      <w:r>
        <w:rPr>
          <w:b/>
          <w:sz w:val="28"/>
          <w:szCs w:val="28"/>
        </w:rPr>
        <w:t>”</w:t>
      </w:r>
      <w:r w:rsidRPr="0072333A">
        <w:rPr>
          <w:b/>
          <w:sz w:val="28"/>
          <w:szCs w:val="28"/>
        </w:rPr>
        <w:t xml:space="preserve">: </w:t>
      </w:r>
    </w:p>
    <w:p w14:paraId="656706AD" w14:textId="77777777" w:rsidR="00E13820" w:rsidRDefault="00E13820" w:rsidP="00E1382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09"/>
        <w:gridCol w:w="2085"/>
      </w:tblGrid>
      <w:tr w:rsidR="0072333A" w14:paraId="668CF843" w14:textId="77777777" w:rsidTr="00752F0D">
        <w:trPr>
          <w:trHeight w:val="373"/>
        </w:trPr>
        <w:tc>
          <w:tcPr>
            <w:tcW w:w="6409" w:type="dxa"/>
          </w:tcPr>
          <w:p w14:paraId="7C7EB1E8" w14:textId="77777777" w:rsidR="0072333A" w:rsidRDefault="0072333A" w:rsidP="00752F0D">
            <w:pPr>
              <w:spacing w:after="200"/>
              <w:jc w:val="both"/>
            </w:pPr>
            <w:r>
              <w:t>FASE</w:t>
            </w:r>
          </w:p>
        </w:tc>
        <w:tc>
          <w:tcPr>
            <w:tcW w:w="2085" w:type="dxa"/>
          </w:tcPr>
          <w:p w14:paraId="237BFC5B" w14:textId="77777777" w:rsidR="0072333A" w:rsidRDefault="0072333A" w:rsidP="00752F0D">
            <w:pPr>
              <w:spacing w:after="200"/>
              <w:jc w:val="both"/>
            </w:pPr>
            <w:r>
              <w:t>DATA/PRAZO</w:t>
            </w:r>
          </w:p>
        </w:tc>
      </w:tr>
      <w:tr w:rsidR="0072333A" w14:paraId="47468B14" w14:textId="77777777" w:rsidTr="00752F0D">
        <w:tc>
          <w:tcPr>
            <w:tcW w:w="6409" w:type="dxa"/>
          </w:tcPr>
          <w:p w14:paraId="491D0DF0" w14:textId="77777777" w:rsidR="0072333A" w:rsidRDefault="0072333A" w:rsidP="00752F0D">
            <w:pPr>
              <w:spacing w:after="200"/>
              <w:jc w:val="both"/>
            </w:pPr>
            <w:r>
              <w:t>Oitiva pública</w:t>
            </w:r>
          </w:p>
        </w:tc>
        <w:tc>
          <w:tcPr>
            <w:tcW w:w="2085" w:type="dxa"/>
          </w:tcPr>
          <w:p w14:paraId="7AAC83BB" w14:textId="77777777" w:rsidR="0072333A" w:rsidRDefault="0072333A" w:rsidP="00752F0D">
            <w:pPr>
              <w:spacing w:after="200"/>
              <w:jc w:val="both"/>
            </w:pPr>
            <w:r>
              <w:t>20/06 e 31/08/2023</w:t>
            </w:r>
          </w:p>
        </w:tc>
      </w:tr>
      <w:tr w:rsidR="0072333A" w14:paraId="4EDFF859" w14:textId="77777777" w:rsidTr="00752F0D">
        <w:tc>
          <w:tcPr>
            <w:tcW w:w="6409" w:type="dxa"/>
          </w:tcPr>
          <w:p w14:paraId="785258B3" w14:textId="77777777" w:rsidR="0072333A" w:rsidRDefault="0072333A" w:rsidP="00752F0D">
            <w:pPr>
              <w:spacing w:after="200"/>
              <w:jc w:val="both"/>
            </w:pPr>
            <w:r>
              <w:t>Consulta pública online</w:t>
            </w:r>
          </w:p>
        </w:tc>
        <w:tc>
          <w:tcPr>
            <w:tcW w:w="2085" w:type="dxa"/>
          </w:tcPr>
          <w:p w14:paraId="0A21D473" w14:textId="77777777" w:rsidR="0072333A" w:rsidRDefault="0072333A" w:rsidP="00752F0D">
            <w:pPr>
              <w:spacing w:after="200"/>
              <w:jc w:val="both"/>
            </w:pPr>
            <w:r>
              <w:t>20/06 a 16/09/2023</w:t>
            </w:r>
          </w:p>
        </w:tc>
      </w:tr>
      <w:tr w:rsidR="0072333A" w14:paraId="417011A9" w14:textId="77777777" w:rsidTr="00752F0D">
        <w:tc>
          <w:tcPr>
            <w:tcW w:w="6409" w:type="dxa"/>
          </w:tcPr>
          <w:p w14:paraId="01474D7F" w14:textId="77777777" w:rsidR="0072333A" w:rsidRDefault="0072333A" w:rsidP="00752F0D">
            <w:pPr>
              <w:spacing w:after="200"/>
              <w:jc w:val="both"/>
            </w:pPr>
            <w:r>
              <w:t>Publicação do edital</w:t>
            </w:r>
          </w:p>
        </w:tc>
        <w:tc>
          <w:tcPr>
            <w:tcW w:w="2085" w:type="dxa"/>
          </w:tcPr>
          <w:p w14:paraId="2774A87A" w14:textId="77777777" w:rsidR="0072333A" w:rsidRDefault="0072333A" w:rsidP="00752F0D">
            <w:pPr>
              <w:spacing w:after="200"/>
              <w:jc w:val="both"/>
            </w:pPr>
            <w:r>
              <w:t>08/11/2023</w:t>
            </w:r>
          </w:p>
        </w:tc>
      </w:tr>
      <w:tr w:rsidR="0072333A" w14:paraId="52D8923F" w14:textId="77777777" w:rsidTr="00752F0D">
        <w:trPr>
          <w:trHeight w:val="606"/>
        </w:trPr>
        <w:tc>
          <w:tcPr>
            <w:tcW w:w="6409" w:type="dxa"/>
          </w:tcPr>
          <w:p w14:paraId="03624E5D" w14:textId="77777777" w:rsidR="0072333A" w:rsidRDefault="0072333A" w:rsidP="00752F0D">
            <w:pPr>
              <w:spacing w:after="200"/>
              <w:jc w:val="both"/>
            </w:pPr>
            <w:r>
              <w:t>Período de inscrição</w:t>
            </w:r>
          </w:p>
        </w:tc>
        <w:tc>
          <w:tcPr>
            <w:tcW w:w="2085" w:type="dxa"/>
          </w:tcPr>
          <w:p w14:paraId="6D64E600" w14:textId="77777777" w:rsidR="0072333A" w:rsidRDefault="0072333A" w:rsidP="00752F0D">
            <w:pPr>
              <w:spacing w:after="200"/>
              <w:jc w:val="both"/>
            </w:pPr>
            <w:r>
              <w:t>09/11/2023 a       20/11/2023</w:t>
            </w:r>
          </w:p>
        </w:tc>
      </w:tr>
      <w:tr w:rsidR="0072333A" w14:paraId="68BBF774" w14:textId="77777777" w:rsidTr="00752F0D">
        <w:tc>
          <w:tcPr>
            <w:tcW w:w="6409" w:type="dxa"/>
          </w:tcPr>
          <w:p w14:paraId="596F6BA7" w14:textId="77777777" w:rsidR="0072333A" w:rsidRDefault="0072333A" w:rsidP="00752F0D">
            <w:pPr>
              <w:spacing w:after="200"/>
              <w:jc w:val="both"/>
            </w:pPr>
            <w:r>
              <w:t>Período de análise de mérito cultural</w:t>
            </w:r>
          </w:p>
        </w:tc>
        <w:tc>
          <w:tcPr>
            <w:tcW w:w="2085" w:type="dxa"/>
          </w:tcPr>
          <w:p w14:paraId="2281CDAC" w14:textId="0E43A110" w:rsidR="0072333A" w:rsidRDefault="0072333A" w:rsidP="00752F0D">
            <w:pPr>
              <w:spacing w:after="200"/>
              <w:jc w:val="both"/>
            </w:pPr>
            <w:r>
              <w:t>21/11/2023       a 2</w:t>
            </w:r>
            <w:r w:rsidR="00943D1D">
              <w:t>7</w:t>
            </w:r>
            <w:r>
              <w:t>/11/2023</w:t>
            </w:r>
          </w:p>
        </w:tc>
      </w:tr>
      <w:tr w:rsidR="0072333A" w14:paraId="464DF692" w14:textId="77777777" w:rsidTr="00752F0D">
        <w:tc>
          <w:tcPr>
            <w:tcW w:w="6409" w:type="dxa"/>
          </w:tcPr>
          <w:p w14:paraId="0E111148" w14:textId="77777777" w:rsidR="0072333A" w:rsidRDefault="0072333A" w:rsidP="00752F0D">
            <w:pPr>
              <w:spacing w:after="200"/>
              <w:jc w:val="both"/>
            </w:pPr>
            <w:r>
              <w:t>Divulgação do resultado provisório</w:t>
            </w:r>
          </w:p>
        </w:tc>
        <w:tc>
          <w:tcPr>
            <w:tcW w:w="2085" w:type="dxa"/>
          </w:tcPr>
          <w:p w14:paraId="3FD0BF76" w14:textId="70AD0D31" w:rsidR="0072333A" w:rsidRDefault="00943D1D" w:rsidP="00752F0D">
            <w:pPr>
              <w:spacing w:after="200"/>
              <w:jc w:val="both"/>
            </w:pPr>
            <w:r>
              <w:t>Até 28/11/2023</w:t>
            </w:r>
          </w:p>
        </w:tc>
      </w:tr>
      <w:tr w:rsidR="0072333A" w14:paraId="3640AB8A" w14:textId="77777777" w:rsidTr="00752F0D">
        <w:tc>
          <w:tcPr>
            <w:tcW w:w="6409" w:type="dxa"/>
          </w:tcPr>
          <w:p w14:paraId="37F91DAD" w14:textId="77777777" w:rsidR="0072333A" w:rsidRDefault="0072333A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75131944" w14:textId="77777777" w:rsidR="0072333A" w:rsidRDefault="00BF070D" w:rsidP="00BF070D">
            <w:pPr>
              <w:jc w:val="both"/>
            </w:pPr>
            <w:r>
              <w:t>28/11/2023 a</w:t>
            </w:r>
          </w:p>
          <w:p w14:paraId="6AF43922" w14:textId="347F9809" w:rsidR="00BF070D" w:rsidRDefault="00BF070D" w:rsidP="00BF070D">
            <w:pPr>
              <w:jc w:val="both"/>
            </w:pPr>
            <w:r>
              <w:t>30/11/2023</w:t>
            </w:r>
          </w:p>
        </w:tc>
      </w:tr>
      <w:tr w:rsidR="0072333A" w14:paraId="2F025D36" w14:textId="77777777" w:rsidTr="00752F0D">
        <w:tc>
          <w:tcPr>
            <w:tcW w:w="6409" w:type="dxa"/>
          </w:tcPr>
          <w:p w14:paraId="6A018D0B" w14:textId="77777777" w:rsidR="0072333A" w:rsidRDefault="0072333A" w:rsidP="00752F0D">
            <w:pPr>
              <w:spacing w:after="200"/>
              <w:jc w:val="both"/>
            </w:pPr>
            <w:r>
              <w:t>Resultado final da análise de mérito cultural</w:t>
            </w:r>
          </w:p>
        </w:tc>
        <w:tc>
          <w:tcPr>
            <w:tcW w:w="2085" w:type="dxa"/>
          </w:tcPr>
          <w:p w14:paraId="588CDCE0" w14:textId="4E0D5135" w:rsidR="0072333A" w:rsidRDefault="00943D1D" w:rsidP="00752F0D">
            <w:pPr>
              <w:spacing w:after="200"/>
              <w:jc w:val="both"/>
            </w:pPr>
            <w:r>
              <w:t xml:space="preserve">Até </w:t>
            </w:r>
            <w:r w:rsidR="000A19E9">
              <w:t>01</w:t>
            </w:r>
            <w:r>
              <w:t>/1</w:t>
            </w:r>
            <w:r w:rsidR="000A19E9">
              <w:t>2</w:t>
            </w:r>
            <w:r>
              <w:t>/2023</w:t>
            </w:r>
          </w:p>
        </w:tc>
      </w:tr>
      <w:tr w:rsidR="0072333A" w14:paraId="1389F7E6" w14:textId="77777777" w:rsidTr="00752F0D">
        <w:tc>
          <w:tcPr>
            <w:tcW w:w="6409" w:type="dxa"/>
          </w:tcPr>
          <w:p w14:paraId="08BEA04F" w14:textId="77777777" w:rsidR="0072333A" w:rsidRDefault="0072333A" w:rsidP="00752F0D">
            <w:pPr>
              <w:spacing w:after="200"/>
              <w:jc w:val="both"/>
            </w:pPr>
            <w:r>
              <w:t>Período de habilitação</w:t>
            </w:r>
          </w:p>
        </w:tc>
        <w:tc>
          <w:tcPr>
            <w:tcW w:w="2085" w:type="dxa"/>
          </w:tcPr>
          <w:p w14:paraId="1418B950" w14:textId="01299748" w:rsidR="0072333A" w:rsidRDefault="00943D1D" w:rsidP="00752F0D">
            <w:pPr>
              <w:spacing w:after="200"/>
              <w:jc w:val="both"/>
            </w:pPr>
            <w:r>
              <w:t>0</w:t>
            </w:r>
            <w:r w:rsidR="000A19E9">
              <w:t>4</w:t>
            </w:r>
            <w:r>
              <w:t>/12/2023 a 0</w:t>
            </w:r>
            <w:r w:rsidR="000A19E9">
              <w:t>7</w:t>
            </w:r>
            <w:r>
              <w:t>/12/2023</w:t>
            </w:r>
          </w:p>
        </w:tc>
      </w:tr>
      <w:tr w:rsidR="0072333A" w14:paraId="43F948F9" w14:textId="77777777" w:rsidTr="00752F0D">
        <w:tc>
          <w:tcPr>
            <w:tcW w:w="6409" w:type="dxa"/>
          </w:tcPr>
          <w:p w14:paraId="2EF7F11F" w14:textId="77777777" w:rsidR="0072333A" w:rsidRDefault="0072333A" w:rsidP="00752F0D">
            <w:pPr>
              <w:spacing w:after="200"/>
              <w:jc w:val="both"/>
            </w:pPr>
            <w:r>
              <w:t>Resultado provisório</w:t>
            </w:r>
          </w:p>
        </w:tc>
        <w:tc>
          <w:tcPr>
            <w:tcW w:w="2085" w:type="dxa"/>
          </w:tcPr>
          <w:p w14:paraId="78E9FF6F" w14:textId="1A812173" w:rsidR="0072333A" w:rsidRDefault="00943D1D" w:rsidP="00752F0D">
            <w:pPr>
              <w:spacing w:after="200"/>
              <w:jc w:val="both"/>
            </w:pPr>
            <w:r>
              <w:t>Até 07/12/2023</w:t>
            </w:r>
          </w:p>
        </w:tc>
      </w:tr>
      <w:tr w:rsidR="0072333A" w14:paraId="109EE275" w14:textId="77777777" w:rsidTr="00752F0D">
        <w:tc>
          <w:tcPr>
            <w:tcW w:w="6409" w:type="dxa"/>
          </w:tcPr>
          <w:p w14:paraId="4D7157D7" w14:textId="77777777" w:rsidR="0072333A" w:rsidRDefault="0072333A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2C6CA960" w14:textId="77777777" w:rsidR="0072333A" w:rsidRDefault="000A19E9" w:rsidP="000A19E9">
            <w:pPr>
              <w:jc w:val="both"/>
            </w:pPr>
            <w:r>
              <w:t>08/12/2023 a</w:t>
            </w:r>
          </w:p>
          <w:p w14:paraId="1043B5B7" w14:textId="6E93643A" w:rsidR="000A19E9" w:rsidRDefault="000A19E9" w:rsidP="000A19E9">
            <w:pPr>
              <w:jc w:val="both"/>
            </w:pPr>
            <w:r>
              <w:t>12/12/2023</w:t>
            </w:r>
          </w:p>
        </w:tc>
      </w:tr>
      <w:tr w:rsidR="0072333A" w14:paraId="70EC4C70" w14:textId="77777777" w:rsidTr="00752F0D">
        <w:tc>
          <w:tcPr>
            <w:tcW w:w="6409" w:type="dxa"/>
          </w:tcPr>
          <w:p w14:paraId="3A626617" w14:textId="77777777" w:rsidR="0072333A" w:rsidRDefault="0072333A" w:rsidP="00752F0D">
            <w:pPr>
              <w:spacing w:after="200"/>
              <w:jc w:val="both"/>
            </w:pPr>
            <w:r>
              <w:t>Divulgação do resultado final</w:t>
            </w:r>
          </w:p>
        </w:tc>
        <w:tc>
          <w:tcPr>
            <w:tcW w:w="2085" w:type="dxa"/>
          </w:tcPr>
          <w:p w14:paraId="6BF3540C" w14:textId="40E3CE74" w:rsidR="0072333A" w:rsidRDefault="00943D1D" w:rsidP="00752F0D">
            <w:pPr>
              <w:spacing w:after="200"/>
              <w:jc w:val="both"/>
            </w:pPr>
            <w:r>
              <w:t>Até 1</w:t>
            </w:r>
            <w:r w:rsidR="000A19E9">
              <w:t>3</w:t>
            </w:r>
            <w:r>
              <w:t>/12/2023</w:t>
            </w:r>
          </w:p>
        </w:tc>
      </w:tr>
      <w:tr w:rsidR="0072333A" w14:paraId="1B08F322" w14:textId="77777777" w:rsidTr="00752F0D">
        <w:tc>
          <w:tcPr>
            <w:tcW w:w="6409" w:type="dxa"/>
          </w:tcPr>
          <w:p w14:paraId="343D5D19" w14:textId="77777777" w:rsidR="0072333A" w:rsidRDefault="0072333A" w:rsidP="00752F0D">
            <w:pPr>
              <w:spacing w:after="200"/>
              <w:jc w:val="both"/>
            </w:pPr>
            <w:r>
              <w:t>Assinatura do termo de execução cultural</w:t>
            </w:r>
          </w:p>
        </w:tc>
        <w:tc>
          <w:tcPr>
            <w:tcW w:w="2085" w:type="dxa"/>
          </w:tcPr>
          <w:p w14:paraId="31295E07" w14:textId="00CEC536" w:rsidR="0072333A" w:rsidRDefault="0072333A" w:rsidP="00752F0D">
            <w:pPr>
              <w:spacing w:after="200"/>
              <w:jc w:val="both"/>
            </w:pPr>
            <w:r>
              <w:t>1</w:t>
            </w:r>
            <w:r w:rsidR="000A19E9">
              <w:t>1</w:t>
            </w:r>
            <w:r>
              <w:t>/12/2023 a               1</w:t>
            </w:r>
            <w:r w:rsidR="000A19E9">
              <w:t>8</w:t>
            </w:r>
            <w:r>
              <w:t>/12/2023</w:t>
            </w:r>
          </w:p>
        </w:tc>
      </w:tr>
      <w:tr w:rsidR="0072333A" w14:paraId="6457752E" w14:textId="77777777" w:rsidTr="00752F0D">
        <w:tc>
          <w:tcPr>
            <w:tcW w:w="6409" w:type="dxa"/>
          </w:tcPr>
          <w:p w14:paraId="416428DB" w14:textId="77777777" w:rsidR="0072333A" w:rsidRDefault="0072333A" w:rsidP="00752F0D">
            <w:pPr>
              <w:spacing w:after="200"/>
              <w:jc w:val="both"/>
            </w:pPr>
            <w:r>
              <w:t>Repasse dos recursos aos selecionados</w:t>
            </w:r>
          </w:p>
        </w:tc>
        <w:tc>
          <w:tcPr>
            <w:tcW w:w="2085" w:type="dxa"/>
          </w:tcPr>
          <w:p w14:paraId="3A803AAB" w14:textId="77777777" w:rsidR="0072333A" w:rsidRDefault="0072333A" w:rsidP="00752F0D">
            <w:pPr>
              <w:spacing w:after="200"/>
              <w:jc w:val="both"/>
            </w:pPr>
            <w:r>
              <w:t>Até 31/12/2023</w:t>
            </w:r>
          </w:p>
        </w:tc>
      </w:tr>
      <w:tr w:rsidR="0072333A" w14:paraId="2A5DE9C4" w14:textId="77777777" w:rsidTr="00752F0D">
        <w:tc>
          <w:tcPr>
            <w:tcW w:w="6409" w:type="dxa"/>
          </w:tcPr>
          <w:p w14:paraId="0A37555C" w14:textId="77777777" w:rsidR="0072333A" w:rsidRDefault="0072333A" w:rsidP="00752F0D">
            <w:pPr>
              <w:spacing w:after="200"/>
              <w:jc w:val="both"/>
            </w:pPr>
            <w:r>
              <w:t>Realização do objeto</w:t>
            </w:r>
          </w:p>
        </w:tc>
        <w:tc>
          <w:tcPr>
            <w:tcW w:w="2085" w:type="dxa"/>
          </w:tcPr>
          <w:p w14:paraId="07D25044" w14:textId="77777777" w:rsidR="0072333A" w:rsidRPr="008975D7" w:rsidRDefault="0072333A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6 meses contados do primeiro dia de recebimento dos recursos</w:t>
            </w:r>
          </w:p>
        </w:tc>
      </w:tr>
      <w:tr w:rsidR="0072333A" w14:paraId="30416477" w14:textId="77777777" w:rsidTr="00752F0D">
        <w:tc>
          <w:tcPr>
            <w:tcW w:w="6409" w:type="dxa"/>
          </w:tcPr>
          <w:p w14:paraId="6FDDCC5B" w14:textId="77777777" w:rsidR="0072333A" w:rsidRDefault="0072333A" w:rsidP="00752F0D">
            <w:pPr>
              <w:spacing w:after="200"/>
              <w:jc w:val="both"/>
            </w:pPr>
            <w:r>
              <w:t>Realização da contrapartida</w:t>
            </w:r>
          </w:p>
        </w:tc>
        <w:tc>
          <w:tcPr>
            <w:tcW w:w="2085" w:type="dxa"/>
          </w:tcPr>
          <w:p w14:paraId="2AF5BC31" w14:textId="77777777" w:rsidR="0072333A" w:rsidRPr="008975D7" w:rsidRDefault="0072333A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execução do objeto</w:t>
            </w:r>
            <w:r>
              <w:rPr>
                <w:sz w:val="18"/>
                <w:szCs w:val="18"/>
              </w:rPr>
              <w:t>.</w:t>
            </w:r>
          </w:p>
        </w:tc>
      </w:tr>
      <w:tr w:rsidR="0072333A" w14:paraId="5B9F8BAC" w14:textId="77777777" w:rsidTr="00752F0D">
        <w:tc>
          <w:tcPr>
            <w:tcW w:w="6409" w:type="dxa"/>
          </w:tcPr>
          <w:p w14:paraId="57B7F9B4" w14:textId="77777777" w:rsidR="0072333A" w:rsidRDefault="0072333A" w:rsidP="00752F0D">
            <w:pPr>
              <w:spacing w:after="200"/>
              <w:jc w:val="both"/>
            </w:pPr>
            <w:r>
              <w:t>Realização da prestação de contas</w:t>
            </w:r>
          </w:p>
        </w:tc>
        <w:tc>
          <w:tcPr>
            <w:tcW w:w="2085" w:type="dxa"/>
          </w:tcPr>
          <w:p w14:paraId="47F34B60" w14:textId="77777777" w:rsidR="0072333A" w:rsidRPr="008975D7" w:rsidRDefault="0072333A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conclusão da realização do objeto e da contrapartida.</w:t>
            </w:r>
          </w:p>
        </w:tc>
      </w:tr>
    </w:tbl>
    <w:p w14:paraId="24F86391" w14:textId="41479B00" w:rsidR="00D27AFE" w:rsidRDefault="00D27AFE"/>
    <w:p w14:paraId="5F9891BE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7CDD2B53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0812D437" w14:textId="3B820C08" w:rsidR="0072333A" w:rsidRPr="00B4731B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t xml:space="preserve">No item </w:t>
      </w:r>
      <w:r w:rsidRPr="00B4731B">
        <w:rPr>
          <w:b/>
        </w:rPr>
        <w:t>10. ACESSIBILIDADE</w:t>
      </w:r>
      <w:r>
        <w:rPr>
          <w:b/>
        </w:rPr>
        <w:t>, “onde se lê:</w:t>
      </w:r>
    </w:p>
    <w:p w14:paraId="5563F861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bCs/>
        </w:rPr>
        <w:t>10.1</w:t>
      </w:r>
      <w:r w:rsidRPr="00B11BFC">
        <w:rPr>
          <w:color w:val="000000"/>
        </w:rPr>
        <w:t xml:space="preserve"> Os projetos devem contar com medidas de acessibilidade física, atitudinal e comunicacional compatíveis com as características dos produtos resultantes do objeto, nos termos do disposto na </w:t>
      </w:r>
      <w:hyperlink r:id="rId6">
        <w:r w:rsidRPr="00B11BFC">
          <w:rPr>
            <w:color w:val="000000"/>
            <w:u w:val="single"/>
          </w:rPr>
          <w:t>Lei nº 13.146, de 6 de julho de 2015</w:t>
        </w:r>
      </w:hyperlink>
      <w:r w:rsidRPr="00B11BFC">
        <w:rPr>
          <w:color w:val="000000"/>
        </w:rPr>
        <w:t> (Lei Brasileira de Inclusão da Pessoa com Deficiência), de modo a contemplar:</w:t>
      </w:r>
    </w:p>
    <w:p w14:paraId="773C7621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658CC879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64F3A6CB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7252959B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10.1.1 Serão considerados recursos de: </w:t>
      </w:r>
    </w:p>
    <w:p w14:paraId="65424FAC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I - acessibilidade arquitetônica:</w:t>
      </w:r>
      <w:r w:rsidRPr="003957B9">
        <w:rPr>
          <w:rFonts w:eastAsia="Times New Roman"/>
        </w:rPr>
        <w:br/>
        <w:t>a) rotas acessíveis, com espaço de manobra para cadeira de rodas, inclusive em palcos e</w:t>
      </w:r>
      <w:r w:rsidRPr="003957B9">
        <w:rPr>
          <w:rFonts w:eastAsia="Times New Roman"/>
        </w:rPr>
        <w:br/>
        <w:t>camarins;</w:t>
      </w:r>
      <w:r w:rsidRPr="003957B9">
        <w:rPr>
          <w:rFonts w:eastAsia="Times New Roman"/>
        </w:rPr>
        <w:br/>
        <w:t>b) piso tátil;</w:t>
      </w:r>
      <w:r w:rsidRPr="003957B9">
        <w:rPr>
          <w:rFonts w:eastAsia="Times New Roman"/>
        </w:rPr>
        <w:br/>
        <w:t>c) rampas;</w:t>
      </w:r>
      <w:r w:rsidRPr="003957B9">
        <w:rPr>
          <w:rFonts w:eastAsia="Times New Roman"/>
        </w:rPr>
        <w:br/>
        <w:t>d) elevadores adequados para pessoas com deficiência;</w:t>
      </w:r>
      <w:r w:rsidRPr="003957B9">
        <w:rPr>
          <w:rFonts w:eastAsia="Times New Roman"/>
        </w:rPr>
        <w:br/>
        <w:t>e) corrimãos e guarda-corpos;</w:t>
      </w:r>
      <w:r w:rsidRPr="003957B9">
        <w:rPr>
          <w:rFonts w:eastAsia="Times New Roman"/>
        </w:rPr>
        <w:br/>
        <w:t>f) banheiros femininos e masculinos adaptados para pessoas com deficiência;</w:t>
      </w:r>
      <w:r w:rsidRPr="003957B9">
        <w:rPr>
          <w:rFonts w:eastAsia="Times New Roman"/>
        </w:rPr>
        <w:br/>
        <w:t>g) vagas de estacionamento para pessoas com deficiência;</w:t>
      </w:r>
      <w:r w:rsidRPr="003957B9">
        <w:rPr>
          <w:rFonts w:eastAsia="Times New Roman"/>
        </w:rPr>
        <w:br/>
        <w:t>h) assentos para pessoas obesas;</w:t>
      </w:r>
      <w:r w:rsidRPr="003957B9">
        <w:rPr>
          <w:rFonts w:eastAsia="Times New Roman"/>
        </w:rPr>
        <w:br/>
        <w:t>i) iluminação adequada;</w:t>
      </w:r>
      <w:r w:rsidRPr="003957B9">
        <w:rPr>
          <w:rFonts w:eastAsia="Times New Roman"/>
        </w:rPr>
        <w:br/>
        <w:t>j) demais recursos que permitam o acesso de pessoas com mobilidade reduzida, idosas e</w:t>
      </w:r>
      <w:r w:rsidRPr="003957B9">
        <w:rPr>
          <w:rFonts w:eastAsia="Times New Roman"/>
        </w:rPr>
        <w:br/>
        <w:t>pessoas com deficiência;</w:t>
      </w:r>
    </w:p>
    <w:p w14:paraId="3BF756C5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</w:r>
      <w:r w:rsidRPr="003957B9">
        <w:rPr>
          <w:rFonts w:eastAsia="Times New Roman"/>
        </w:rPr>
        <w:br/>
        <w:t xml:space="preserve">II - </w:t>
      </w:r>
      <w:proofErr w:type="gramStart"/>
      <w:r w:rsidRPr="003957B9">
        <w:rPr>
          <w:rFonts w:eastAsia="Times New Roman"/>
        </w:rPr>
        <w:t>acessibilidade</w:t>
      </w:r>
      <w:proofErr w:type="gramEnd"/>
      <w:r w:rsidRPr="003957B9">
        <w:rPr>
          <w:rFonts w:eastAsia="Times New Roman"/>
        </w:rPr>
        <w:t xml:space="preserve"> comunicacional:</w:t>
      </w:r>
      <w:r w:rsidRPr="003957B9">
        <w:rPr>
          <w:rFonts w:eastAsia="Times New Roman"/>
        </w:rPr>
        <w:br/>
        <w:t>a) Língua Brasileira de Sinais - Libras;</w:t>
      </w:r>
      <w:r w:rsidRPr="003957B9">
        <w:rPr>
          <w:rFonts w:eastAsia="Times New Roman"/>
        </w:rPr>
        <w:br/>
        <w:t>b) sistema Braille;</w:t>
      </w:r>
      <w:r w:rsidRPr="003957B9">
        <w:rPr>
          <w:rFonts w:eastAsia="Times New Roman"/>
        </w:rPr>
        <w:br/>
        <w:t>c) sistema de sinalização ou comunicação tátil;</w:t>
      </w:r>
      <w:r w:rsidRPr="003957B9">
        <w:rPr>
          <w:rFonts w:eastAsia="Times New Roman"/>
        </w:rPr>
        <w:br/>
        <w:t>d) audiodescrição;</w:t>
      </w:r>
      <w:r w:rsidRPr="003957B9">
        <w:rPr>
          <w:rFonts w:eastAsia="Times New Roman"/>
        </w:rPr>
        <w:br/>
        <w:t>e) legendas para surdos e ensurdecidos;</w:t>
      </w:r>
      <w:r w:rsidRPr="003957B9">
        <w:rPr>
          <w:rFonts w:eastAsia="Times New Roman"/>
        </w:rPr>
        <w:br/>
        <w:t>f) linguagem simples;</w:t>
      </w:r>
      <w:r w:rsidRPr="003957B9">
        <w:rPr>
          <w:rFonts w:eastAsia="Times New Roman"/>
        </w:rPr>
        <w:br/>
        <w:t>g) textos adaptados para software de leitor de tela; e</w:t>
      </w:r>
      <w:r w:rsidRPr="003957B9">
        <w:rPr>
          <w:rFonts w:eastAsia="Times New Roman"/>
        </w:rPr>
        <w:br/>
        <w:t>h) demais recursos que permitam uma comunicação acessível para pessoas com deficiência;</w:t>
      </w:r>
    </w:p>
    <w:p w14:paraId="1AC8A2E1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  <w:t>III - acessibilidade atitudinal:</w:t>
      </w:r>
    </w:p>
    <w:p w14:paraId="1E1D4704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a) capacitação de equipes atuantes nos projetos culturais;</w:t>
      </w:r>
      <w:r w:rsidRPr="003957B9">
        <w:rPr>
          <w:rFonts w:eastAsia="Times New Roman"/>
        </w:rPr>
        <w:br/>
        <w:t>b) contratação de profissionais com deficiência e profissionais especializados em acessibilidade</w:t>
      </w:r>
      <w:r w:rsidRPr="003957B9">
        <w:rPr>
          <w:rFonts w:eastAsia="Times New Roman"/>
        </w:rPr>
        <w:br/>
      </w:r>
      <w:r w:rsidRPr="003957B9">
        <w:rPr>
          <w:rFonts w:eastAsia="Times New Roman"/>
        </w:rPr>
        <w:lastRenderedPageBreak/>
        <w:t>cultural;</w:t>
      </w:r>
      <w:r w:rsidRPr="003957B9">
        <w:rPr>
          <w:rFonts w:eastAsia="Times New Roman"/>
        </w:rPr>
        <w:br/>
        <w:t>c) formação e sensibilização de agentes culturais, público e todos os envolvidos na cadeia</w:t>
      </w:r>
      <w:r w:rsidRPr="003957B9">
        <w:rPr>
          <w:rFonts w:eastAsia="Times New Roman"/>
        </w:rPr>
        <w:br/>
        <w:t>produtiva cultural; e</w:t>
      </w:r>
      <w:r w:rsidRPr="003957B9">
        <w:rPr>
          <w:rFonts w:eastAsia="Times New Roman"/>
        </w:rPr>
        <w:br/>
        <w:t xml:space="preserve">d) outras medidas que visem à eliminação de atitudes </w:t>
      </w:r>
      <w:proofErr w:type="spellStart"/>
      <w:r w:rsidRPr="003957B9">
        <w:rPr>
          <w:rFonts w:eastAsia="Times New Roman"/>
        </w:rPr>
        <w:t>capacitistas</w:t>
      </w:r>
      <w:proofErr w:type="spellEnd"/>
      <w:r w:rsidRPr="003957B9">
        <w:rPr>
          <w:rFonts w:eastAsia="Times New Roman"/>
        </w:rPr>
        <w:t>. [...] </w:t>
      </w:r>
    </w:p>
    <w:p w14:paraId="643A1D8C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</w:p>
    <w:p w14:paraId="248C6D6F" w14:textId="77777777" w:rsidR="0072333A" w:rsidRDefault="0072333A" w:rsidP="0072333A">
      <w:p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10.1.2 Conforme a</w:t>
      </w:r>
      <w:r w:rsidRPr="003957B9">
        <w:rPr>
          <w:rFonts w:eastAsia="Times New Roman"/>
        </w:rPr>
        <w:t xml:space="preserve">rt. 19 </w:t>
      </w:r>
      <w:r>
        <w:rPr>
          <w:rFonts w:eastAsia="Times New Roman"/>
        </w:rPr>
        <w:t>os</w:t>
      </w:r>
      <w:r w:rsidRPr="003957B9">
        <w:rPr>
          <w:rFonts w:eastAsia="Times New Roman"/>
        </w:rPr>
        <w:t xml:space="preserve"> recursos a serem utilizados em medidas de acessibilidade estarão previstos nos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custos do projeto, da iniciativa ou do espaço, desde a sua concepção, assegurados, para essa finalidade,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no mínimo, dez por cento do valor do projeto, nos termos do art. 15 do Decreto no 11.525, de 2023.</w:t>
      </w:r>
      <w:r>
        <w:rPr>
          <w:rFonts w:eastAsia="Times New Roman"/>
        </w:rPr>
        <w:t xml:space="preserve"> </w:t>
      </w:r>
    </w:p>
    <w:p w14:paraId="3A4F128B" w14:textId="77777777" w:rsidR="0072333A" w:rsidRDefault="0072333A" w:rsidP="0072333A">
      <w:pPr>
        <w:jc w:val="both"/>
        <w:textAlignment w:val="baseline"/>
        <w:rPr>
          <w:rFonts w:eastAsia="Times New Roman"/>
        </w:rPr>
      </w:pPr>
    </w:p>
    <w:p w14:paraId="06872276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2</w:t>
      </w:r>
      <w:r w:rsidRPr="00B11BFC">
        <w:rPr>
          <w:color w:val="000000"/>
        </w:rPr>
        <w:t xml:space="preserve">. </w:t>
      </w:r>
      <w:r>
        <w:rPr>
          <w:color w:val="000000"/>
        </w:rPr>
        <w:t>Neste caso, o</w:t>
      </w:r>
      <w:r w:rsidRPr="00B11BFC">
        <w:rPr>
          <w:color w:val="000000"/>
        </w:rPr>
        <w:t>s projetos devem prever obrigatoriamente medidas de acessibilidade, sendo assegurado para essa finalidade no mínimo 10% do valor total do projeto.</w:t>
      </w:r>
    </w:p>
    <w:p w14:paraId="0941B2AE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3</w:t>
      </w:r>
      <w:r w:rsidRPr="00B11BFC">
        <w:rPr>
          <w:color w:val="000000"/>
        </w:rPr>
        <w:t xml:space="preserve">. A utilização do percentual mínimo de 10% de que trata o item </w:t>
      </w:r>
      <w:r>
        <w:rPr>
          <w:color w:val="000000"/>
        </w:rPr>
        <w:t>10</w:t>
      </w:r>
      <w:r w:rsidRPr="00B11BFC">
        <w:rPr>
          <w:color w:val="000000"/>
        </w:rPr>
        <w:t>.3. pode ser excepcionalmente dispensada quando:</w:t>
      </w:r>
    </w:p>
    <w:p w14:paraId="38707E53" w14:textId="77777777" w:rsidR="0072333A" w:rsidRPr="00ED6A59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ED6A59">
        <w:t xml:space="preserve">I – </w:t>
      </w:r>
      <w:proofErr w:type="gramStart"/>
      <w:r w:rsidRPr="00ED6A59">
        <w:t>for</w:t>
      </w:r>
      <w:proofErr w:type="gramEnd"/>
      <w:r w:rsidRPr="00ED6A59">
        <w:t xml:space="preserve"> inaplicável em razão das características do objeto cultural, a exemplo de projetos cujo objeto; ou</w:t>
      </w:r>
    </w:p>
    <w:p w14:paraId="4EAB0A12" w14:textId="77777777" w:rsidR="0072333A" w:rsidRPr="009907C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</w:t>
      </w:r>
      <w:r>
        <w:rPr>
          <w:color w:val="000000"/>
        </w:rPr>
        <w:t>I</w:t>
      </w:r>
      <w:r w:rsidRPr="00B11BFC">
        <w:rPr>
          <w:color w:val="000000"/>
        </w:rPr>
        <w:t xml:space="preserve"> - </w:t>
      </w:r>
      <w:proofErr w:type="gramStart"/>
      <w:r w:rsidRPr="00B11BFC">
        <w:rPr>
          <w:color w:val="000000"/>
        </w:rPr>
        <w:t>quando</w:t>
      </w:r>
      <w:proofErr w:type="gramEnd"/>
      <w:r w:rsidRPr="00B11BFC">
        <w:rPr>
          <w:color w:val="000000"/>
        </w:rPr>
        <w:t xml:space="preserve"> o projeto já contemplar integralmente as medidas de acessibilidade compatíveis com as características do objeto cultural.</w:t>
      </w:r>
    </w:p>
    <w:p w14:paraId="12AE3F2A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4</w:t>
      </w:r>
      <w:r w:rsidRPr="00B11BFC">
        <w:rPr>
          <w:color w:val="000000"/>
        </w:rPr>
        <w:t>. Especificamente para pessoas com deficiência, mecanismos de protagonismo e participação poderão ser concretizados também por meio das seguintes iniciativas, entre outras:</w:t>
      </w:r>
    </w:p>
    <w:p w14:paraId="41B9F3F1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adaptação</w:t>
      </w:r>
      <w:proofErr w:type="gramEnd"/>
      <w:r w:rsidRPr="00B11BFC">
        <w:rPr>
          <w:color w:val="000000"/>
        </w:rPr>
        <w:t xml:space="preserve"> de espaços culturais com residências inclusivas;</w:t>
      </w:r>
    </w:p>
    <w:p w14:paraId="15D03B8C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utilização</w:t>
      </w:r>
      <w:proofErr w:type="gramEnd"/>
      <w:r w:rsidRPr="00B11BFC">
        <w:rPr>
          <w:color w:val="000000"/>
        </w:rPr>
        <w:t xml:space="preserve"> de tecnologias assistivas, ajudas técnicas e produtos com desenho universal;</w:t>
      </w:r>
    </w:p>
    <w:p w14:paraId="708918E9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III - medidas de prevenção e erradicação de barreiras atitudinais;</w:t>
      </w:r>
    </w:p>
    <w:p w14:paraId="568DA58B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IV - </w:t>
      </w:r>
      <w:proofErr w:type="gramStart"/>
      <w:r w:rsidRPr="00B11BFC">
        <w:rPr>
          <w:color w:val="000000"/>
        </w:rPr>
        <w:t>contratação</w:t>
      </w:r>
      <w:proofErr w:type="gramEnd"/>
      <w:r w:rsidRPr="00B11BFC">
        <w:rPr>
          <w:color w:val="000000"/>
        </w:rPr>
        <w:t xml:space="preserve"> de serviços de assistência por acompanhante; ou</w:t>
      </w:r>
    </w:p>
    <w:p w14:paraId="1314ABED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V - </w:t>
      </w:r>
      <w:proofErr w:type="gramStart"/>
      <w:r w:rsidRPr="00B11BFC">
        <w:rPr>
          <w:color w:val="000000"/>
        </w:rPr>
        <w:t>oferta</w:t>
      </w:r>
      <w:proofErr w:type="gramEnd"/>
      <w:r w:rsidRPr="00B11BFC">
        <w:rPr>
          <w:color w:val="000000"/>
        </w:rPr>
        <w:t xml:space="preserve"> de ações de formação e capacitação acessíveis a pessoas com deficiência.</w:t>
      </w:r>
    </w:p>
    <w:p w14:paraId="1B146231" w14:textId="74365A3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5</w:t>
      </w:r>
      <w:r w:rsidRPr="00B11BFC">
        <w:rPr>
          <w:color w:val="000000"/>
        </w:rPr>
        <w:t xml:space="preserve">. O proponente deve apresentar justificativa para os casos em que o percentual mínimo de 10% é inaplicável.  </w:t>
      </w:r>
    </w:p>
    <w:p w14:paraId="642FD2A9" w14:textId="77777777" w:rsidR="005A49A7" w:rsidRDefault="005A49A7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368D0758" w14:textId="04381D36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t xml:space="preserve">No item </w:t>
      </w:r>
      <w:r w:rsidRPr="00B4731B">
        <w:rPr>
          <w:b/>
        </w:rPr>
        <w:t>10. ACESSIBILIDADE</w:t>
      </w:r>
      <w:r>
        <w:rPr>
          <w:b/>
        </w:rPr>
        <w:t>, “leia-se”:</w:t>
      </w:r>
    </w:p>
    <w:p w14:paraId="680150D8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bCs/>
        </w:rPr>
        <w:t>10.1</w:t>
      </w:r>
      <w:r w:rsidRPr="00B11BFC">
        <w:rPr>
          <w:color w:val="000000"/>
        </w:rPr>
        <w:t xml:space="preserve"> Os projetos devem contar com medidas de acessibilidade física, atitudinal e comunicacional compatíveis com as características dos produtos resultantes do objeto, nos termos do disposto na </w:t>
      </w:r>
      <w:hyperlink r:id="rId7">
        <w:r w:rsidRPr="00B11BFC">
          <w:rPr>
            <w:color w:val="000000"/>
            <w:u w:val="single"/>
          </w:rPr>
          <w:t>Lei nº 13.146, de 6 de julho de 2015</w:t>
        </w:r>
      </w:hyperlink>
      <w:r w:rsidRPr="00B11BFC">
        <w:rPr>
          <w:color w:val="000000"/>
        </w:rPr>
        <w:t> (Lei Brasileira de Inclusão da Pessoa com Deficiência), de modo a contemplar:</w:t>
      </w:r>
    </w:p>
    <w:p w14:paraId="15876FDF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07DB8C17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0C9A0C2D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lastRenderedPageBreak/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0CD1C835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10.1.1 Serão considerados recursos de: </w:t>
      </w:r>
    </w:p>
    <w:p w14:paraId="66FA5306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I - acessibilidade arquitetônica:</w:t>
      </w:r>
      <w:r w:rsidRPr="003957B9">
        <w:rPr>
          <w:rFonts w:eastAsia="Times New Roman"/>
        </w:rPr>
        <w:br/>
        <w:t>a) rotas acessíveis, com espaço de manobra para cadeira de rodas, inclusive em palcos e</w:t>
      </w:r>
      <w:r w:rsidRPr="003957B9">
        <w:rPr>
          <w:rFonts w:eastAsia="Times New Roman"/>
        </w:rPr>
        <w:br/>
        <w:t>camarins;</w:t>
      </w:r>
      <w:r w:rsidRPr="003957B9">
        <w:rPr>
          <w:rFonts w:eastAsia="Times New Roman"/>
        </w:rPr>
        <w:br/>
        <w:t>b) piso tátil;</w:t>
      </w:r>
      <w:r w:rsidRPr="003957B9">
        <w:rPr>
          <w:rFonts w:eastAsia="Times New Roman"/>
        </w:rPr>
        <w:br/>
        <w:t>c) rampas;</w:t>
      </w:r>
      <w:r w:rsidRPr="003957B9">
        <w:rPr>
          <w:rFonts w:eastAsia="Times New Roman"/>
        </w:rPr>
        <w:br/>
        <w:t>d) elevadores adequados para pessoas com deficiência;</w:t>
      </w:r>
      <w:r w:rsidRPr="003957B9">
        <w:rPr>
          <w:rFonts w:eastAsia="Times New Roman"/>
        </w:rPr>
        <w:br/>
        <w:t>e) corrimãos e guarda-corpos;</w:t>
      </w:r>
      <w:r w:rsidRPr="003957B9">
        <w:rPr>
          <w:rFonts w:eastAsia="Times New Roman"/>
        </w:rPr>
        <w:br/>
        <w:t>f) banheiros femininos e masculinos adaptados para pessoas com deficiência;</w:t>
      </w:r>
      <w:r w:rsidRPr="003957B9">
        <w:rPr>
          <w:rFonts w:eastAsia="Times New Roman"/>
        </w:rPr>
        <w:br/>
        <w:t>g) vagas de estacionamento para pessoas com deficiência;</w:t>
      </w:r>
      <w:r w:rsidRPr="003957B9">
        <w:rPr>
          <w:rFonts w:eastAsia="Times New Roman"/>
        </w:rPr>
        <w:br/>
        <w:t>h) assentos para pessoas obesas;</w:t>
      </w:r>
      <w:r w:rsidRPr="003957B9">
        <w:rPr>
          <w:rFonts w:eastAsia="Times New Roman"/>
        </w:rPr>
        <w:br/>
        <w:t>i) iluminação adequada;</w:t>
      </w:r>
      <w:r w:rsidRPr="003957B9">
        <w:rPr>
          <w:rFonts w:eastAsia="Times New Roman"/>
        </w:rPr>
        <w:br/>
        <w:t>j) demais recursos que permitam o acesso de pessoas com mobilidade reduzida, idosas e</w:t>
      </w:r>
      <w:r w:rsidRPr="003957B9">
        <w:rPr>
          <w:rFonts w:eastAsia="Times New Roman"/>
        </w:rPr>
        <w:br/>
        <w:t>pessoas com deficiência;</w:t>
      </w:r>
    </w:p>
    <w:p w14:paraId="2C4FE8BE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</w:r>
      <w:r w:rsidRPr="003957B9">
        <w:rPr>
          <w:rFonts w:eastAsia="Times New Roman"/>
        </w:rPr>
        <w:br/>
        <w:t xml:space="preserve">II - </w:t>
      </w:r>
      <w:proofErr w:type="gramStart"/>
      <w:r w:rsidRPr="003957B9">
        <w:rPr>
          <w:rFonts w:eastAsia="Times New Roman"/>
        </w:rPr>
        <w:t>acessibilidade</w:t>
      </w:r>
      <w:proofErr w:type="gramEnd"/>
      <w:r w:rsidRPr="003957B9">
        <w:rPr>
          <w:rFonts w:eastAsia="Times New Roman"/>
        </w:rPr>
        <w:t xml:space="preserve"> comunicacional:</w:t>
      </w:r>
      <w:r w:rsidRPr="003957B9">
        <w:rPr>
          <w:rFonts w:eastAsia="Times New Roman"/>
        </w:rPr>
        <w:br/>
        <w:t>a) Língua Brasileira de Sinais - Libras;</w:t>
      </w:r>
      <w:r w:rsidRPr="003957B9">
        <w:rPr>
          <w:rFonts w:eastAsia="Times New Roman"/>
        </w:rPr>
        <w:br/>
        <w:t>b) sistema Braille;</w:t>
      </w:r>
      <w:r w:rsidRPr="003957B9">
        <w:rPr>
          <w:rFonts w:eastAsia="Times New Roman"/>
        </w:rPr>
        <w:br/>
        <w:t>c) sistema de sinalização ou comunicação tátil;</w:t>
      </w:r>
      <w:r w:rsidRPr="003957B9">
        <w:rPr>
          <w:rFonts w:eastAsia="Times New Roman"/>
        </w:rPr>
        <w:br/>
        <w:t>d) audiodescrição;</w:t>
      </w:r>
      <w:r w:rsidRPr="003957B9">
        <w:rPr>
          <w:rFonts w:eastAsia="Times New Roman"/>
        </w:rPr>
        <w:br/>
        <w:t>e) legendas para surdos e ensurdecidos;</w:t>
      </w:r>
      <w:r w:rsidRPr="003957B9">
        <w:rPr>
          <w:rFonts w:eastAsia="Times New Roman"/>
        </w:rPr>
        <w:br/>
        <w:t>f) linguagem simples;</w:t>
      </w:r>
      <w:r w:rsidRPr="003957B9">
        <w:rPr>
          <w:rFonts w:eastAsia="Times New Roman"/>
        </w:rPr>
        <w:br/>
        <w:t>g) textos adaptados para software de leitor de tela; e</w:t>
      </w:r>
      <w:r w:rsidRPr="003957B9">
        <w:rPr>
          <w:rFonts w:eastAsia="Times New Roman"/>
        </w:rPr>
        <w:br/>
        <w:t>h) demais recursos que permitam uma comunicação acessível para pessoas com deficiência;</w:t>
      </w:r>
    </w:p>
    <w:p w14:paraId="10A09984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  <w:t>III - acessibilidade atitudinal:</w:t>
      </w:r>
    </w:p>
    <w:p w14:paraId="7C2E2448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a) capacitação de equipes atuantes nos projetos culturais;</w:t>
      </w:r>
      <w:r w:rsidRPr="003957B9">
        <w:rPr>
          <w:rFonts w:eastAsia="Times New Roman"/>
        </w:rPr>
        <w:br/>
        <w:t>b) contratação de profissionais com deficiência e profissionais especializados em acessibilidade</w:t>
      </w:r>
      <w:r w:rsidRPr="003957B9">
        <w:rPr>
          <w:rFonts w:eastAsia="Times New Roman"/>
        </w:rPr>
        <w:br/>
        <w:t>cultural;</w:t>
      </w:r>
      <w:r w:rsidRPr="003957B9">
        <w:rPr>
          <w:rFonts w:eastAsia="Times New Roman"/>
        </w:rPr>
        <w:br/>
        <w:t>c) formação e sensibilização de agentes culturais, público e todos os envolvidos na cadeia</w:t>
      </w:r>
      <w:r w:rsidRPr="003957B9">
        <w:rPr>
          <w:rFonts w:eastAsia="Times New Roman"/>
        </w:rPr>
        <w:br/>
        <w:t>produtiva cultural; e</w:t>
      </w:r>
      <w:r w:rsidRPr="003957B9">
        <w:rPr>
          <w:rFonts w:eastAsia="Times New Roman"/>
        </w:rPr>
        <w:br/>
        <w:t xml:space="preserve">d) outras medidas que visem à eliminação de atitudes </w:t>
      </w:r>
      <w:proofErr w:type="spellStart"/>
      <w:r w:rsidRPr="003957B9">
        <w:rPr>
          <w:rFonts w:eastAsia="Times New Roman"/>
        </w:rPr>
        <w:t>capacitistas</w:t>
      </w:r>
      <w:proofErr w:type="spellEnd"/>
      <w:r w:rsidRPr="003957B9">
        <w:rPr>
          <w:rFonts w:eastAsia="Times New Roman"/>
        </w:rPr>
        <w:t>. [...] </w:t>
      </w:r>
    </w:p>
    <w:p w14:paraId="1132DB5D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</w:p>
    <w:p w14:paraId="67164657" w14:textId="77777777" w:rsidR="0072333A" w:rsidRDefault="0072333A" w:rsidP="0072333A">
      <w:p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10.1.2 Conforme a</w:t>
      </w:r>
      <w:r w:rsidRPr="003957B9">
        <w:rPr>
          <w:rFonts w:eastAsia="Times New Roman"/>
        </w:rPr>
        <w:t xml:space="preserve">rt. 19 </w:t>
      </w:r>
      <w:r>
        <w:rPr>
          <w:rFonts w:eastAsia="Times New Roman"/>
        </w:rPr>
        <w:t>os</w:t>
      </w:r>
      <w:r w:rsidRPr="003957B9">
        <w:rPr>
          <w:rFonts w:eastAsia="Times New Roman"/>
        </w:rPr>
        <w:t xml:space="preserve"> recursos a serem utilizados em medidas de acessibilidade estarão previstos nos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custos do projeto, da iniciativa ou do espaço, desde a sua concepção, assegurados, para essa finalidade,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no mínimo, dez por cento do valor do projeto, nos termos do art. 15 do Decreto no 11.525, de 2023.</w:t>
      </w:r>
      <w:r>
        <w:rPr>
          <w:rFonts w:eastAsia="Times New Roman"/>
        </w:rPr>
        <w:t xml:space="preserve"> </w:t>
      </w:r>
    </w:p>
    <w:p w14:paraId="5C95635A" w14:textId="77777777" w:rsidR="0072333A" w:rsidRDefault="0072333A" w:rsidP="0072333A">
      <w:pPr>
        <w:jc w:val="both"/>
        <w:textAlignment w:val="baseline"/>
        <w:rPr>
          <w:rFonts w:eastAsia="Times New Roman"/>
        </w:rPr>
      </w:pPr>
    </w:p>
    <w:p w14:paraId="6A11552D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2</w:t>
      </w:r>
      <w:r w:rsidRPr="00B11BFC">
        <w:rPr>
          <w:color w:val="000000"/>
        </w:rPr>
        <w:t xml:space="preserve">. </w:t>
      </w:r>
      <w:r>
        <w:rPr>
          <w:color w:val="000000"/>
        </w:rPr>
        <w:t>Neste caso, o</w:t>
      </w:r>
      <w:r w:rsidRPr="00B11BFC">
        <w:rPr>
          <w:color w:val="000000"/>
        </w:rPr>
        <w:t>s projetos devem prever obrigatoriamente medidas de acessibilidade, sendo assegurado para essa finalidade no mínimo 10% do valor total do projeto.</w:t>
      </w:r>
    </w:p>
    <w:p w14:paraId="35FD8540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3</w:t>
      </w:r>
      <w:r w:rsidRPr="00B11BFC">
        <w:rPr>
          <w:color w:val="000000"/>
        </w:rPr>
        <w:t xml:space="preserve">. A utilização do percentual mínimo de 10% de que trata o item </w:t>
      </w:r>
      <w:r>
        <w:rPr>
          <w:color w:val="000000"/>
        </w:rPr>
        <w:t>10</w:t>
      </w:r>
      <w:r w:rsidRPr="00B11BFC">
        <w:rPr>
          <w:color w:val="000000"/>
        </w:rPr>
        <w:t>.3. pode ser excepcionalmente dispensada quando:</w:t>
      </w:r>
    </w:p>
    <w:p w14:paraId="59EDC349" w14:textId="77777777" w:rsidR="0072333A" w:rsidRPr="00ED6A59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ED6A59">
        <w:lastRenderedPageBreak/>
        <w:t xml:space="preserve">I – </w:t>
      </w:r>
      <w:proofErr w:type="gramStart"/>
      <w:r w:rsidRPr="00ED6A59">
        <w:t>for</w:t>
      </w:r>
      <w:proofErr w:type="gramEnd"/>
      <w:r w:rsidRPr="00ED6A59">
        <w:t xml:space="preserve"> inaplicável em razão das características do objeto cultural, a exemplo de projetos cujo objeto; ou</w:t>
      </w:r>
    </w:p>
    <w:p w14:paraId="1169BBF6" w14:textId="77777777" w:rsidR="0072333A" w:rsidRPr="009907C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</w:t>
      </w:r>
      <w:r>
        <w:rPr>
          <w:color w:val="000000"/>
        </w:rPr>
        <w:t>I</w:t>
      </w:r>
      <w:r w:rsidRPr="00B11BFC">
        <w:rPr>
          <w:color w:val="000000"/>
        </w:rPr>
        <w:t xml:space="preserve"> - </w:t>
      </w:r>
      <w:proofErr w:type="gramStart"/>
      <w:r w:rsidRPr="00B11BFC">
        <w:rPr>
          <w:color w:val="000000"/>
        </w:rPr>
        <w:t>quando</w:t>
      </w:r>
      <w:proofErr w:type="gramEnd"/>
      <w:r w:rsidRPr="00B11BFC">
        <w:rPr>
          <w:color w:val="000000"/>
        </w:rPr>
        <w:t xml:space="preserve"> o projeto já contemplar integralmente as medidas de acessibilidade compatíveis com as características do objeto cultural.</w:t>
      </w:r>
    </w:p>
    <w:p w14:paraId="205C8A2F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4</w:t>
      </w:r>
      <w:r w:rsidRPr="00B11BFC">
        <w:rPr>
          <w:color w:val="000000"/>
        </w:rPr>
        <w:t>. Especificamente para pessoas com deficiência, mecanismos de protagonismo e participação poderão ser concretizados também por meio das seguintes iniciativas, entre outras:</w:t>
      </w:r>
    </w:p>
    <w:p w14:paraId="192E014C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adaptação</w:t>
      </w:r>
      <w:proofErr w:type="gramEnd"/>
      <w:r w:rsidRPr="00B11BFC">
        <w:rPr>
          <w:color w:val="000000"/>
        </w:rPr>
        <w:t xml:space="preserve"> de espaços culturais com residências inclusivas;</w:t>
      </w:r>
    </w:p>
    <w:p w14:paraId="14F47A62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utilização</w:t>
      </w:r>
      <w:proofErr w:type="gramEnd"/>
      <w:r w:rsidRPr="00B11BFC">
        <w:rPr>
          <w:color w:val="000000"/>
        </w:rPr>
        <w:t xml:space="preserve"> de tecnologias assistivas, ajudas técnicas e produtos com desenho universal;</w:t>
      </w:r>
    </w:p>
    <w:p w14:paraId="0207B6CE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III - medidas de prevenção e erradicação de barreiras atitudinais;</w:t>
      </w:r>
    </w:p>
    <w:p w14:paraId="7CFCAEF6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IV - </w:t>
      </w:r>
      <w:proofErr w:type="gramStart"/>
      <w:r w:rsidRPr="00B11BFC">
        <w:rPr>
          <w:color w:val="000000"/>
        </w:rPr>
        <w:t>contratação</w:t>
      </w:r>
      <w:proofErr w:type="gramEnd"/>
      <w:r w:rsidRPr="00B11BFC">
        <w:rPr>
          <w:color w:val="000000"/>
        </w:rPr>
        <w:t xml:space="preserve"> de serviços de assistência por acompanhante; ou</w:t>
      </w:r>
    </w:p>
    <w:p w14:paraId="04D10112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V - </w:t>
      </w:r>
      <w:proofErr w:type="gramStart"/>
      <w:r w:rsidRPr="00B11BFC">
        <w:rPr>
          <w:color w:val="000000"/>
        </w:rPr>
        <w:t>oferta</w:t>
      </w:r>
      <w:proofErr w:type="gramEnd"/>
      <w:r w:rsidRPr="00B11BFC">
        <w:rPr>
          <w:color w:val="000000"/>
        </w:rPr>
        <w:t xml:space="preserve"> de ações de formação e capacitação acessíveis a pessoas com deficiência.</w:t>
      </w:r>
    </w:p>
    <w:p w14:paraId="6122B0BB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5</w:t>
      </w:r>
      <w:r w:rsidRPr="00B11BFC">
        <w:rPr>
          <w:color w:val="000000"/>
        </w:rPr>
        <w:t xml:space="preserve">. O proponente deve apresentar justificativa para os casos em que o percentual mínimo de 10% é inaplicável.  </w:t>
      </w:r>
    </w:p>
    <w:p w14:paraId="265E0FC7" w14:textId="51A11069" w:rsidR="00082526" w:rsidRDefault="0072333A" w:rsidP="000825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rPr>
          <w:b/>
        </w:rPr>
        <w:t>10.5.1</w:t>
      </w:r>
      <w:r w:rsidR="00082526">
        <w:rPr>
          <w:b/>
        </w:rPr>
        <w:t>.</w:t>
      </w:r>
      <w:r w:rsidR="00082526">
        <w:rPr>
          <w:b/>
        </w:rPr>
        <w:t xml:space="preserve"> Os candidatos que tiverem seus projetos habilitados e não contemplarem nos dados do projeto no Formulário de Inscrição (anexo 3), as 03 (três) medidas de acessibilidade física, atitudinal e comunicacional, deverão justificar o uso dos 10% no Relatório de Execução do Objeto (anexo 7). Em caso de não apresentação da justificativa, o agente cultural sofrerá as penalidades conforme a Lei de improbidade.</w:t>
      </w:r>
    </w:p>
    <w:p w14:paraId="018FFEFE" w14:textId="77777777" w:rsidR="00082526" w:rsidRDefault="00082526" w:rsidP="000825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</w:p>
    <w:p w14:paraId="51AE8394" w14:textId="77777777" w:rsidR="00082526" w:rsidRDefault="00082526" w:rsidP="0008252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</w:p>
    <w:p w14:paraId="77C552AB" w14:textId="2EFA9BD5" w:rsidR="0072333A" w:rsidRPr="00B4731B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</w:p>
    <w:p w14:paraId="79E01779" w14:textId="3AA726D1" w:rsidR="00C94813" w:rsidRDefault="00C94813" w:rsidP="00C94813">
      <w:pPr>
        <w:pStyle w:val="NormalWeb"/>
        <w:spacing w:before="0" w:beforeAutospacing="0" w:afterLines="200" w:after="48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PREFEITURA MUNICIPAL DE CRISTALINA, </w:t>
      </w:r>
      <w:r w:rsidR="00DB63B6">
        <w:rPr>
          <w:rFonts w:asciiTheme="majorHAnsi" w:hAnsiTheme="majorHAnsi" w:cstheme="majorHAnsi"/>
          <w:color w:val="000000"/>
          <w:sz w:val="22"/>
          <w:szCs w:val="22"/>
        </w:rPr>
        <w:t>24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de novembro de 2023</w:t>
      </w:r>
    </w:p>
    <w:p w14:paraId="44079E8E" w14:textId="77777777" w:rsidR="00C94813" w:rsidRPr="00A167E4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167E4">
        <w:rPr>
          <w:rFonts w:asciiTheme="majorHAnsi" w:hAnsiTheme="majorHAnsi" w:cstheme="majorHAnsi"/>
          <w:b/>
          <w:bCs/>
          <w:color w:val="000000"/>
          <w:sz w:val="22"/>
          <w:szCs w:val="22"/>
        </w:rPr>
        <w:t>DANIEL SABINO VAZ</w:t>
      </w:r>
    </w:p>
    <w:p w14:paraId="735A737E" w14:textId="77777777" w:rsidR="00C94813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00D94AB" w14:textId="77777777" w:rsidR="00C94813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PREFEITO</w:t>
      </w:r>
    </w:p>
    <w:p w14:paraId="540D538A" w14:textId="77777777" w:rsidR="00C94813" w:rsidRDefault="00C94813" w:rsidP="00C94813">
      <w:pPr>
        <w:pStyle w:val="NormalWeb"/>
        <w:spacing w:before="0" w:beforeAutospacing="0" w:after="0" w:afterAutospacing="0"/>
        <w:jc w:val="center"/>
      </w:pPr>
    </w:p>
    <w:p w14:paraId="1E4AB2DF" w14:textId="77777777" w:rsidR="00C94813" w:rsidRPr="002A5671" w:rsidRDefault="00C94813" w:rsidP="00C94813">
      <w:pPr>
        <w:pStyle w:val="NormalWeb"/>
        <w:spacing w:before="0" w:beforeAutospacing="0" w:after="0" w:afterAutospacing="0"/>
        <w:jc w:val="center"/>
      </w:pPr>
    </w:p>
    <w:p w14:paraId="32BCD168" w14:textId="38C43201" w:rsidR="00C94813" w:rsidRDefault="00C94813" w:rsidP="00C94813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  <w:r w:rsidRPr="002A5671">
        <w:rPr>
          <w:color w:val="000000"/>
          <w:sz w:val="24"/>
          <w:szCs w:val="24"/>
        </w:rPr>
        <w:t xml:space="preserve">Registrado e Publicado na Prefeitura em </w:t>
      </w:r>
      <w:r w:rsidR="005A49A7">
        <w:rPr>
          <w:color w:val="000000"/>
          <w:sz w:val="24"/>
          <w:szCs w:val="24"/>
        </w:rPr>
        <w:t>24</w:t>
      </w:r>
      <w:r w:rsidRPr="002A5671">
        <w:rPr>
          <w:color w:val="000000"/>
          <w:sz w:val="24"/>
          <w:szCs w:val="24"/>
        </w:rPr>
        <w:t>/1</w:t>
      </w:r>
      <w:r>
        <w:rPr>
          <w:color w:val="000000"/>
          <w:sz w:val="24"/>
          <w:szCs w:val="24"/>
        </w:rPr>
        <w:t>1</w:t>
      </w:r>
      <w:r w:rsidRPr="002A5671">
        <w:rPr>
          <w:color w:val="000000"/>
          <w:sz w:val="24"/>
          <w:szCs w:val="24"/>
        </w:rPr>
        <w:t>/2023</w:t>
      </w:r>
    </w:p>
    <w:p w14:paraId="0F733E86" w14:textId="79C427D6" w:rsidR="005A49A7" w:rsidRDefault="005A49A7" w:rsidP="00C94813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</w:p>
    <w:p w14:paraId="7539293C" w14:textId="77777777" w:rsidR="005A49A7" w:rsidRDefault="005A49A7" w:rsidP="00C94813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</w:p>
    <w:p w14:paraId="55107902" w14:textId="76FC8E71" w:rsidR="00C94813" w:rsidRDefault="00C94813" w:rsidP="00C94813">
      <w:pPr>
        <w:spacing w:after="160" w:line="259" w:lineRule="auto"/>
        <w:rPr>
          <w:b/>
        </w:rPr>
      </w:pPr>
      <w:r>
        <w:rPr>
          <w:b/>
        </w:rPr>
        <w:t>LUCIANA PASSOS DA SILVA CARVALHO</w:t>
      </w:r>
    </w:p>
    <w:p w14:paraId="73FF162B" w14:textId="77777777" w:rsidR="00C94813" w:rsidRDefault="00C94813" w:rsidP="00C94813">
      <w:pPr>
        <w:spacing w:after="160" w:line="259" w:lineRule="auto"/>
      </w:pPr>
      <w:r w:rsidRPr="00503614">
        <w:t>SECRETÁRIA MUNICIPAL DE CULTURA</w:t>
      </w:r>
      <w:r>
        <w:t xml:space="preserve"> E TURISMO</w:t>
      </w:r>
    </w:p>
    <w:p w14:paraId="73121894" w14:textId="7807A307" w:rsidR="0072333A" w:rsidRDefault="0072333A" w:rsidP="0072333A">
      <w:pPr>
        <w:jc w:val="left"/>
      </w:pPr>
    </w:p>
    <w:sectPr w:rsidR="0072333A" w:rsidSect="005A49A7">
      <w:headerReference w:type="default" r:id="rId8"/>
      <w:footerReference w:type="default" r:id="rId9"/>
      <w:pgSz w:w="11906" w:h="16838"/>
      <w:pgMar w:top="1417" w:right="1701" w:bottom="1417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431C" w14:textId="77777777" w:rsidR="00E32454" w:rsidRDefault="00E32454" w:rsidP="00E13820">
      <w:r>
        <w:separator/>
      </w:r>
    </w:p>
  </w:endnote>
  <w:endnote w:type="continuationSeparator" w:id="0">
    <w:p w14:paraId="70D5F53C" w14:textId="77777777" w:rsidR="00E32454" w:rsidRDefault="00E32454" w:rsidP="00E1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C04" w14:textId="77777777" w:rsidR="005A49A7" w:rsidRPr="00A40985" w:rsidRDefault="005A49A7" w:rsidP="005A49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65DB5686" w14:textId="77777777" w:rsidR="005A49A7" w:rsidRPr="00A40985" w:rsidRDefault="005A49A7" w:rsidP="005A49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2A93410D" w14:textId="77777777" w:rsidR="005A49A7" w:rsidRPr="00A40985" w:rsidRDefault="005A49A7" w:rsidP="005A49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Cristalina-Go – 73850-000</w:t>
    </w:r>
  </w:p>
  <w:p w14:paraId="03FC1BEF" w14:textId="44F96BD5" w:rsidR="005A49A7" w:rsidRDefault="005A49A7" w:rsidP="005A49A7">
    <w:pPr>
      <w:pStyle w:val="Rodap"/>
      <w:tabs>
        <w:tab w:val="left" w:pos="2310"/>
      </w:tabs>
      <w:jc w:val="lef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ED31" w14:textId="77777777" w:rsidR="00E32454" w:rsidRDefault="00E32454" w:rsidP="00E13820">
      <w:r>
        <w:separator/>
      </w:r>
    </w:p>
  </w:footnote>
  <w:footnote w:type="continuationSeparator" w:id="0">
    <w:p w14:paraId="77A53CF5" w14:textId="77777777" w:rsidR="00E32454" w:rsidRDefault="00E32454" w:rsidP="00E1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7F07" w14:textId="4BD61233" w:rsidR="00E13820" w:rsidRDefault="00E13820" w:rsidP="00E13820">
    <w:pPr>
      <w:pBdr>
        <w:top w:val="nil"/>
        <w:left w:val="nil"/>
        <w:bottom w:val="nil"/>
        <w:right w:val="nil"/>
        <w:between w:val="nil"/>
      </w:pBdr>
      <w:tabs>
        <w:tab w:val="left" w:pos="870"/>
      </w:tabs>
      <w:jc w:val="left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E0CC1" wp14:editId="236CF764">
          <wp:simplePos x="0" y="0"/>
          <wp:positionH relativeFrom="column">
            <wp:posOffset>4610100</wp:posOffset>
          </wp:positionH>
          <wp:positionV relativeFrom="paragraph">
            <wp:posOffset>-238760</wp:posOffset>
          </wp:positionV>
          <wp:extent cx="1019175" cy="519430"/>
          <wp:effectExtent l="0" t="0" r="9525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6192" behindDoc="1" locked="0" layoutInCell="1" allowOverlap="1" wp14:anchorId="4925E1E6" wp14:editId="07DBB8C4">
          <wp:simplePos x="0" y="0"/>
          <wp:positionH relativeFrom="margin">
            <wp:align>center</wp:align>
          </wp:positionH>
          <wp:positionV relativeFrom="paragraph">
            <wp:posOffset>-311150</wp:posOffset>
          </wp:positionV>
          <wp:extent cx="3600450" cy="602329"/>
          <wp:effectExtent l="0" t="0" r="0" b="762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7216" behindDoc="1" locked="0" layoutInCell="1" allowOverlap="1" wp14:anchorId="46F6414F" wp14:editId="00977F2B">
          <wp:simplePos x="0" y="0"/>
          <wp:positionH relativeFrom="margin">
            <wp:posOffset>-152400</wp:posOffset>
          </wp:positionH>
          <wp:positionV relativeFrom="paragraph">
            <wp:posOffset>-298450</wp:posOffset>
          </wp:positionV>
          <wp:extent cx="1238250" cy="491241"/>
          <wp:effectExtent l="0" t="0" r="0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454">
      <w:rPr>
        <w:noProof/>
      </w:rPr>
      <w:pict w14:anchorId="204A7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9111" o:spid="_x0000_s1025" type="#_x0000_t75" style="position:absolute;margin-left:0;margin-top:0;width:439.1pt;height:416.5pt;z-index:-251657216;mso-position-horizontal:center;mso-position-horizontal-relative:margin;mso-position-vertical:center;mso-position-vertical-relative:margin" o:allowincell="f">
          <v:imagedata r:id="rId4" o:title="Lei Paulo Gustavo" gain="19661f" blacklevel="22938f"/>
          <w10:wrap anchorx="margin" anchory="margin"/>
        </v:shape>
      </w:pict>
    </w:r>
    <w:r>
      <w:rPr>
        <w:rFonts w:ascii="Arial" w:eastAsia="Arial" w:hAnsi="Arial" w:cs="Arial"/>
        <w:color w:val="AEAAAA"/>
      </w:rPr>
      <w:tab/>
    </w:r>
  </w:p>
  <w:p w14:paraId="4D4BE0EC" w14:textId="77777777" w:rsidR="00E13820" w:rsidRPr="00E13820" w:rsidRDefault="00E13820" w:rsidP="00E138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20"/>
    <w:rsid w:val="00082526"/>
    <w:rsid w:val="000A19E9"/>
    <w:rsid w:val="00417FBC"/>
    <w:rsid w:val="005A49A7"/>
    <w:rsid w:val="00633027"/>
    <w:rsid w:val="006E6B74"/>
    <w:rsid w:val="0072333A"/>
    <w:rsid w:val="0086223C"/>
    <w:rsid w:val="00874042"/>
    <w:rsid w:val="00943D1D"/>
    <w:rsid w:val="009A128E"/>
    <w:rsid w:val="00AB0972"/>
    <w:rsid w:val="00BF070D"/>
    <w:rsid w:val="00C94813"/>
    <w:rsid w:val="00D27AFE"/>
    <w:rsid w:val="00DB63B6"/>
    <w:rsid w:val="00E13820"/>
    <w:rsid w:val="00E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9C30"/>
  <w15:chartTrackingRefBased/>
  <w15:docId w15:val="{A4583479-4618-47CF-AB7D-E2ECF2E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333A"/>
    <w:pPr>
      <w:spacing w:after="0" w:line="240" w:lineRule="auto"/>
      <w:jc w:val="center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3820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38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820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38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3820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C948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82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15-2018/2015/Lei/L1314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5/Lei/L13146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2023-11-24T18:18:00Z</dcterms:created>
  <dcterms:modified xsi:type="dcterms:W3CDTF">2023-11-24T18:18:00Z</dcterms:modified>
</cp:coreProperties>
</file>