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9152" w14:textId="76B4590F" w:rsidR="00C35960" w:rsidRDefault="005E74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76F5AE" w14:textId="77777777" w:rsidR="005E74F1" w:rsidRDefault="005E74F1" w:rsidP="005E74F1">
      <w:pPr>
        <w:spacing w:before="280" w:after="280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2</w:t>
      </w:r>
    </w:p>
    <w:p w14:paraId="79BBD35F" w14:textId="77777777" w:rsidR="005E74F1" w:rsidRDefault="005E74F1" w:rsidP="005E74F1">
      <w:pPr>
        <w:spacing w:before="280" w:after="280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CRITÉRIOS DE SELEÇÃO E BÔNUS DE PONTUAÇÃO</w:t>
      </w:r>
    </w:p>
    <w:p w14:paraId="35A8E86F" w14:textId="77777777" w:rsidR="005E74F1" w:rsidRDefault="005E74F1" w:rsidP="005E74F1">
      <w:pPr>
        <w:spacing w:before="120" w:after="120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BE9CD28" w14:textId="77777777" w:rsidR="005E74F1" w:rsidRPr="008834AB" w:rsidRDefault="005E74F1" w:rsidP="005E74F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 w:rsidRPr="008834AB">
        <w:rPr>
          <w:color w:val="000000"/>
          <w:sz w:val="24"/>
          <w:szCs w:val="24"/>
        </w:rPr>
        <w:t>As comissões de seleção atribuirão notas de 0 a 10 pontos a cada um dos critérios de avaliação de cada projeto, conforme tabela a seguir:</w:t>
      </w:r>
    </w:p>
    <w:p w14:paraId="43704169" w14:textId="77777777" w:rsidR="005E74F1" w:rsidRDefault="005E74F1" w:rsidP="005E74F1">
      <w:pPr>
        <w:spacing w:before="120" w:after="120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8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5639"/>
        <w:gridCol w:w="1439"/>
      </w:tblGrid>
      <w:tr w:rsidR="005E74F1" w14:paraId="056278C2" w14:textId="77777777" w:rsidTr="003145A0">
        <w:tc>
          <w:tcPr>
            <w:tcW w:w="8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36BB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5E74F1" w14:paraId="15FF49A0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4F45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0C4AA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62E1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5E74F1" w14:paraId="15EB9E4A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84A93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1E63C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Qualidade do Projeto - Coerência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>A análise deverá considerar, para fins de avaliação e valoração, se o conteúdo do projeto apresenta, como um todo, a coerência, observando o objeto, a justificativa e as metas, sendo possível visualizar de forma clara os resultados que serão obtidos.</w:t>
            </w:r>
          </w:p>
          <w:p w14:paraId="23BA56F4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6893C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5E74F1" w14:paraId="42176BD9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4280C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0F974" w14:textId="77777777" w:rsidR="005E74F1" w:rsidRDefault="005E74F1" w:rsidP="003145A0">
            <w:pPr>
              <w:spacing w:before="120" w:after="120"/>
              <w:ind w:left="120" w:right="120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Relevância da ação proposta para o cenário cultural do Município de Cristalina - </w:t>
            </w:r>
            <w:r>
              <w:rPr>
                <w:color w:val="000000"/>
                <w:sz w:val="24"/>
                <w:szCs w:val="24"/>
              </w:rPr>
              <w:t>A análise deverá considerar, para fins de avaliação e valoração, se a ação contribui para o enriquecimento e valorização da cultura do Município de Cristalina</w:t>
            </w:r>
          </w:p>
          <w:p w14:paraId="5D0E873E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746E5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5E74F1" w14:paraId="6426E8D3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14790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33016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Aspectos de integração comunitária na ação proposta pelo projeto - </w:t>
            </w:r>
            <w:r>
              <w:rPr>
                <w:color w:val="000000"/>
                <w:sz w:val="24"/>
                <w:szCs w:val="24"/>
              </w:rPr>
              <w:t>considera-se, para fins de avaliação e valoração, se o projeto apresenta aspectos de integração comunitária, em relação ao impacto social para a inclusão de pessoas com deficiência, idosos e demais grupos em situação de histórica vulnerabilidade econômica/social.</w:t>
            </w:r>
          </w:p>
          <w:p w14:paraId="4D088E7D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F2AB9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74F1" w14:paraId="1D61006B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EDCE4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CE26F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Coerência da planilha orçamentária e do cronograma de execução às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>A análise deverá avaliar e valorar a viabilidade técnica do projeto sob o ponto de vista dos gastos previstos na planilha orçamentária, sua execução e a adequação ao objeto, metas e objetivos previstos. Também deverá ser considerada para fins de avaliação a coerência e conformidade dos valores e quantidades dos itens relacionados na planilha orçamentária do projeto.</w:t>
            </w:r>
          </w:p>
          <w:p w14:paraId="30F77A5E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2AE9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74F1" w14:paraId="4CDEDA61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9BF32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8AF16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Coerência do Plano de Divulgação ao Cronograma, Objetivos e Metas do projeto proposto - </w:t>
            </w:r>
            <w:r>
              <w:rPr>
                <w:color w:val="000000"/>
                <w:sz w:val="24"/>
                <w:szCs w:val="24"/>
              </w:rPr>
              <w:t>A análise deverá avaliar e valorar a viabilidade técnica e comunicacional com o público alvo do projeto, mediante as estratégias, mídias e materiais apresentados, bem como a capacidade de executá-lós.</w:t>
            </w:r>
          </w:p>
          <w:p w14:paraId="5331DB99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590B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74F1" w14:paraId="18F77E33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9DD9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042CF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Compatibilidade da ficha técnica com as atividades desenvolvidas - </w:t>
            </w:r>
            <w:r>
              <w:rPr>
                <w:color w:val="000000"/>
                <w:sz w:val="24"/>
                <w:szCs w:val="24"/>
              </w:rPr>
              <w:t>A análise deverá considerar a carreira dos profissionais que compõem o corpo técnico e artístico, verificando a coerência ou não em relação às atribuições que serão executadas por eles no projeto (para esta avaliação serão considerados os currículos dos membros da ficha técnica).</w:t>
            </w:r>
          </w:p>
          <w:p w14:paraId="553FC2C9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06CB8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74F1" w14:paraId="4E866C59" w14:textId="77777777" w:rsidTr="003145A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13C92" w14:textId="77777777" w:rsidR="005E74F1" w:rsidRDefault="005E74F1" w:rsidP="003145A0">
            <w:pPr>
              <w:spacing w:before="120" w:after="120"/>
              <w:ind w:left="120"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DA945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Contrapartida - </w:t>
            </w:r>
            <w:r>
              <w:rPr>
                <w:color w:val="000000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9C0D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E74F1" w14:paraId="7217055C" w14:textId="77777777" w:rsidTr="003145A0">
        <w:tc>
          <w:tcPr>
            <w:tcW w:w="7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7311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619C2" w14:textId="77777777" w:rsidR="005E74F1" w:rsidRDefault="005E74F1" w:rsidP="003145A0">
            <w:pPr>
              <w:spacing w:before="120" w:after="120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</w:tbl>
    <w:p w14:paraId="78358B1C" w14:textId="77777777" w:rsidR="005E74F1" w:rsidRDefault="005E74F1" w:rsidP="005E74F1">
      <w:pP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3926B891" w14:textId="77777777" w:rsidR="005E74F1" w:rsidRPr="00AD16B3" w:rsidRDefault="005E74F1" w:rsidP="005E74F1">
      <w:pPr>
        <w:spacing w:before="120" w:after="120"/>
        <w:ind w:left="120" w:right="120"/>
        <w:jc w:val="both"/>
        <w:rPr>
          <w:color w:val="000000"/>
          <w:sz w:val="24"/>
          <w:szCs w:val="24"/>
        </w:rPr>
      </w:pPr>
      <w:r w:rsidRPr="00AD16B3">
        <w:rPr>
          <w:color w:val="000000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14:paraId="1D837535" w14:textId="77777777" w:rsidR="005E74F1" w:rsidRDefault="005E74F1" w:rsidP="005E74F1">
      <w:pPr>
        <w:spacing w:before="120" w:after="120"/>
        <w:ind w:right="120"/>
        <w:jc w:val="both"/>
        <w:rPr>
          <w:color w:val="FF0000"/>
          <w:sz w:val="27"/>
          <w:szCs w:val="27"/>
        </w:rPr>
      </w:pP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2836"/>
        <w:gridCol w:w="4176"/>
        <w:gridCol w:w="2014"/>
      </w:tblGrid>
      <w:tr w:rsidR="005E74F1" w14:paraId="0B862FD6" w14:textId="77777777" w:rsidTr="003145A0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469F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PONTUAÇÃO BÔNUS PARA PROPONENTES PESSOAS FÍSICAS</w:t>
            </w:r>
          </w:p>
        </w:tc>
      </w:tr>
      <w:tr w:rsidR="005E74F1" w14:paraId="2BCEF30E" w14:textId="77777777" w:rsidTr="003145A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D1B3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9944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AC5B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</w:tr>
      <w:tr w:rsidR="005E74F1" w14:paraId="6DECE73B" w14:textId="77777777" w:rsidTr="003145A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2B50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83FE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Agente Cultural do gênero feminino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5847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06DB1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0F00E4E6" w14:textId="77777777" w:rsidTr="003145A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AAA9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2E259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Agente Cultural negros e indígenas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38B7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689CB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0C1F73F0" w14:textId="77777777" w:rsidTr="003145A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0F37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8BA6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Agente Cultural com deficiência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0A8A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9228D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04E9F9A5" w14:textId="77777777" w:rsidTr="003145A0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6347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7143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3F6">
              <w:rPr>
                <w:rFonts w:ascii="Arial" w:eastAsia="Times New Roman" w:hAnsi="Arial" w:cs="Arial"/>
              </w:rPr>
              <w:t>Propostas a serem realizadas em Assentamentos e no Distrito de São Bartolomeu e no Distrito de Campos Lindos do Município de Cristalina/GO.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E258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91CFC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6EECAF01" w14:textId="77777777" w:rsidTr="003145A0">
        <w:trPr>
          <w:trHeight w:val="420"/>
        </w:trPr>
        <w:tc>
          <w:tcPr>
            <w:tcW w:w="7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D96E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TOTAL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040F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20 PONTOS</w:t>
            </w:r>
          </w:p>
        </w:tc>
      </w:tr>
    </w:tbl>
    <w:p w14:paraId="0902A75D" w14:textId="77777777" w:rsidR="005E74F1" w:rsidRDefault="005E74F1" w:rsidP="005E74F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1816"/>
        <w:gridCol w:w="5740"/>
        <w:gridCol w:w="1470"/>
      </w:tblGrid>
      <w:tr w:rsidR="005E74F1" w14:paraId="0750C94B" w14:textId="77777777" w:rsidTr="003145A0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40C6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PARA PROPONENTES PESSOAS JURÍDICAS E COLETIVOS OU GRUPOS CULTURAIS SEM CNPJ</w:t>
            </w:r>
          </w:p>
        </w:tc>
      </w:tr>
      <w:tr w:rsidR="005E74F1" w14:paraId="637F91DF" w14:textId="77777777" w:rsidTr="003145A0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0229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B669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B9FA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</w:tr>
      <w:tr w:rsidR="005E74F1" w14:paraId="08CF16F4" w14:textId="77777777" w:rsidTr="003145A0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C0123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6F7C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ou coletivos/grupos compostos majoritariamente por pessoas negras ou indígenas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C4BB" w14:textId="77777777" w:rsidR="005E74F1" w:rsidRDefault="005E74F1" w:rsidP="003145A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92E39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2091CD1B" w14:textId="77777777" w:rsidTr="003145A0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44BE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E60C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compostas majoritariamente por mulheres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169B" w14:textId="77777777" w:rsidR="005E74F1" w:rsidRDefault="005E74F1" w:rsidP="003145A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EED49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0D4761F8" w14:textId="77777777" w:rsidTr="003145A0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5882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2295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3F6">
              <w:rPr>
                <w:rFonts w:ascii="Arial" w:hAnsi="Arial" w:cs="Arial"/>
              </w:rPr>
              <w:t xml:space="preserve">Pessoas jurídicas coletivos/grupos com </w:t>
            </w:r>
            <w:r w:rsidRPr="00D733F6">
              <w:rPr>
                <w:rFonts w:ascii="Arial" w:eastAsia="Times New Roman" w:hAnsi="Arial" w:cs="Arial"/>
              </w:rPr>
              <w:t>propostas a serem realizadas em Assentamentos e no Distrito de São Bartolomeu e Distrito de Campos Lindos do Município de Cristalina/GO</w:t>
            </w:r>
            <w:r>
              <w:rPr>
                <w:rFonts w:ascii="Arial" w:eastAsia="Times New Roman" w:hAnsi="Arial" w:cs="Arial"/>
                <w:color w:val="C00000"/>
              </w:rPr>
              <w:t>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802D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F1436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073AA77D" w14:textId="77777777" w:rsidTr="003145A0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0E6F" w14:textId="77777777" w:rsidR="005E74F1" w:rsidRDefault="005E74F1" w:rsidP="003145A0">
            <w:pPr>
              <w:shd w:val="clear" w:color="auto" w:fill="FFFFFF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479A9" w14:textId="77777777" w:rsidR="005E74F1" w:rsidRDefault="005E74F1" w:rsidP="003145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C3138" w14:textId="77777777" w:rsidR="005E74F1" w:rsidRDefault="005E74F1" w:rsidP="003145A0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90F9A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741F" w14:textId="77777777" w:rsidR="005E74F1" w:rsidRDefault="005E74F1" w:rsidP="003145A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8B6F54" w14:textId="77777777" w:rsidR="005E74F1" w:rsidRDefault="005E74F1" w:rsidP="00314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4F1" w14:paraId="1E7F9562" w14:textId="77777777" w:rsidTr="003145A0">
        <w:trPr>
          <w:trHeight w:val="420"/>
        </w:trPr>
        <w:tc>
          <w:tcPr>
            <w:tcW w:w="7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12D7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B74B" w14:textId="77777777" w:rsidR="005E74F1" w:rsidRDefault="005E74F1" w:rsidP="003145A0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20 PONTOS</w:t>
            </w:r>
          </w:p>
        </w:tc>
      </w:tr>
    </w:tbl>
    <w:p w14:paraId="1F92A1FA" w14:textId="77777777" w:rsidR="005E74F1" w:rsidRDefault="005E74F1" w:rsidP="005E74F1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</w:pPr>
      <w:r>
        <w:rPr>
          <w:color w:val="000000"/>
          <w:sz w:val="24"/>
          <w:szCs w:val="24"/>
        </w:rPr>
        <w:t>A pontuação final de cada candidatura será definida por média das pontuações individuais dispostas por cada membro da Comissão.</w:t>
      </w:r>
    </w:p>
    <w:p w14:paraId="575CB156" w14:textId="77777777" w:rsidR="005E74F1" w:rsidRDefault="005E74F1" w:rsidP="005E74F1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</w:pPr>
      <w:r>
        <w:rPr>
          <w:color w:val="000000"/>
          <w:sz w:val="24"/>
          <w:szCs w:val="24"/>
        </w:rPr>
        <w:t>Os critérios obrigatórios são eliminatórios, de modo que, o agente cultural que receber pontuação 0 em algum dos critérios será desclassificado do Edital.</w:t>
      </w:r>
    </w:p>
    <w:p w14:paraId="1A0C0EF4" w14:textId="77777777" w:rsidR="005E74F1" w:rsidRDefault="005E74F1" w:rsidP="005E74F1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</w:pPr>
      <w:r>
        <w:rPr>
          <w:color w:val="000000"/>
          <w:sz w:val="24"/>
          <w:szCs w:val="24"/>
        </w:rPr>
        <w:t>Os bônus de pontuação são cumulativos e não constituem critérios obrigatórios, de modo que a pontuação 0 em algum dos pontos bônus não desclassifica o agente cultural.</w:t>
      </w:r>
    </w:p>
    <w:p w14:paraId="5BA670E5" w14:textId="77777777" w:rsidR="005E74F1" w:rsidRDefault="005E74F1" w:rsidP="005E74F1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</w:pPr>
      <w:r>
        <w:rPr>
          <w:color w:val="000000"/>
          <w:sz w:val="24"/>
          <w:szCs w:val="24"/>
        </w:rPr>
        <w:t>Em caso de empate, serão utilizados para fins de classificação dos projetos a maior nota nos critérios de acordo com a ordem abaixo definida: A, B, C, D, E, F, G respectivamente.</w:t>
      </w:r>
    </w:p>
    <w:p w14:paraId="1B45DB42" w14:textId="77777777" w:rsidR="005E74F1" w:rsidRDefault="005E74F1" w:rsidP="005E74F1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</w:pPr>
      <w:r>
        <w:rPr>
          <w:color w:val="000000"/>
          <w:sz w:val="24"/>
          <w:szCs w:val="24"/>
        </w:rPr>
        <w:t>Serão considerados aptos os projetos que receberem nota final igual ou superior a 30 pontos.</w:t>
      </w:r>
    </w:p>
    <w:p w14:paraId="61F93330" w14:textId="77777777" w:rsidR="005E74F1" w:rsidRDefault="005E74F1" w:rsidP="005E74F1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</w:pPr>
      <w:r>
        <w:rPr>
          <w:color w:val="000000"/>
          <w:sz w:val="24"/>
          <w:szCs w:val="24"/>
        </w:rPr>
        <w:t>Serão desclassificados os projetos que:</w:t>
      </w:r>
    </w:p>
    <w:p w14:paraId="302DABD4" w14:textId="77777777" w:rsidR="005E74F1" w:rsidRDefault="005E74F1" w:rsidP="005E74F1">
      <w:pPr>
        <w:spacing w:before="120" w:after="120"/>
        <w:ind w:left="1416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receberam</w:t>
      </w:r>
      <w:proofErr w:type="gramEnd"/>
      <w:r>
        <w:rPr>
          <w:color w:val="000000"/>
          <w:sz w:val="24"/>
          <w:szCs w:val="24"/>
        </w:rPr>
        <w:t xml:space="preserve"> nota 0 em qualquer dos critérios obrigatórios; </w:t>
      </w:r>
    </w:p>
    <w:p w14:paraId="6325B35D" w14:textId="77777777" w:rsidR="005E74F1" w:rsidRDefault="005E74F1" w:rsidP="005E74F1">
      <w:pPr>
        <w:spacing w:before="120" w:after="120"/>
        <w:ind w:left="1416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>
        <w:r>
          <w:rPr>
            <w:color w:val="000000"/>
            <w:sz w:val="24"/>
            <w:szCs w:val="24"/>
            <w:u w:val="single"/>
          </w:rPr>
          <w:t>inciso IV do caput do art. 3º da Constituição,</w:t>
        </w:r>
      </w:hyperlink>
      <w:r>
        <w:rPr>
          <w:color w:val="000000"/>
          <w:sz w:val="24"/>
          <w:szCs w:val="24"/>
        </w:rPr>
        <w:t> garantidos o contraditório e a ampla defesa.</w:t>
      </w:r>
    </w:p>
    <w:p w14:paraId="2C046380" w14:textId="4823ADB7" w:rsidR="005E74F1" w:rsidRPr="00110F18" w:rsidRDefault="005E74F1" w:rsidP="00110F18">
      <w:pPr>
        <w:numPr>
          <w:ilvl w:val="0"/>
          <w:numId w:val="4"/>
        </w:numPr>
        <w:spacing w:before="120" w:after="120" w:line="240" w:lineRule="auto"/>
        <w:ind w:left="840" w:right="12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sectPr w:rsidR="005E74F1" w:rsidRPr="00110F1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956F" w14:textId="77777777" w:rsidR="007A2962" w:rsidRDefault="007A2962" w:rsidP="003868A9">
      <w:pPr>
        <w:spacing w:after="0" w:line="240" w:lineRule="auto"/>
      </w:pPr>
      <w:r>
        <w:separator/>
      </w:r>
    </w:p>
  </w:endnote>
  <w:endnote w:type="continuationSeparator" w:id="0">
    <w:p w14:paraId="774BE9FF" w14:textId="77777777" w:rsidR="007A2962" w:rsidRDefault="007A2962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F6F9" w14:textId="77777777" w:rsidR="007A2962" w:rsidRDefault="007A2962" w:rsidP="003868A9">
      <w:pPr>
        <w:spacing w:after="0" w:line="240" w:lineRule="auto"/>
      </w:pPr>
      <w:r>
        <w:separator/>
      </w:r>
    </w:p>
  </w:footnote>
  <w:footnote w:type="continuationSeparator" w:id="0">
    <w:p w14:paraId="6F787D26" w14:textId="77777777" w:rsidR="007A2962" w:rsidRDefault="007A2962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10F18"/>
    <w:rsid w:val="003868A9"/>
    <w:rsid w:val="00563561"/>
    <w:rsid w:val="005E74F1"/>
    <w:rsid w:val="006F5715"/>
    <w:rsid w:val="007A2962"/>
    <w:rsid w:val="00C35960"/>
    <w:rsid w:val="00C61B0E"/>
    <w:rsid w:val="00E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2023-11-08T18:19:00Z</dcterms:created>
  <dcterms:modified xsi:type="dcterms:W3CDTF">2023-11-08T18:19:00Z</dcterms:modified>
</cp:coreProperties>
</file>