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539B" w14:textId="33E4E688" w:rsidR="004C7856" w:rsidRDefault="004C7856">
      <w:pPr>
        <w:pStyle w:val="Corpodetexto"/>
        <w:rPr>
          <w:rFonts w:ascii="Times New Roman"/>
        </w:rPr>
      </w:pPr>
    </w:p>
    <w:p w14:paraId="3191C108" w14:textId="77777777" w:rsidR="00145F5A" w:rsidRDefault="00145F5A">
      <w:pPr>
        <w:pStyle w:val="Corpodetexto"/>
        <w:rPr>
          <w:rFonts w:ascii="Times New Roman"/>
        </w:rPr>
      </w:pPr>
    </w:p>
    <w:p w14:paraId="2310EAE1" w14:textId="50F579CD" w:rsidR="00145F5A" w:rsidRPr="00CD2437" w:rsidRDefault="00CD2437" w:rsidP="00145F5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PLANO DE UTILIZAÇÃO DE MADEIRA</w:t>
      </w:r>
    </w:p>
    <w:p w14:paraId="6D696DD9" w14:textId="77777777" w:rsidR="00145F5A" w:rsidRDefault="00145F5A" w:rsidP="00145F5A">
      <w:pPr>
        <w:pStyle w:val="Corpodetexto"/>
        <w:rPr>
          <w:rFonts w:ascii="Times New Roman"/>
        </w:rPr>
      </w:pPr>
    </w:p>
    <w:p w14:paraId="3CAC3CDF" w14:textId="77777777" w:rsidR="004C7856" w:rsidRDefault="004C7856">
      <w:pPr>
        <w:pStyle w:val="Corpodetexto"/>
        <w:rPr>
          <w:rFonts w:ascii="Times New Roman"/>
        </w:rPr>
      </w:pPr>
    </w:p>
    <w:p w14:paraId="36A80F81" w14:textId="77777777" w:rsidR="004C7856" w:rsidRDefault="004C7856">
      <w:pPr>
        <w:pStyle w:val="Corpodetexto"/>
        <w:spacing w:before="19"/>
        <w:rPr>
          <w:rFonts w:ascii="Times New Roman"/>
        </w:rPr>
      </w:pPr>
    </w:p>
    <w:p w14:paraId="68678F31" w14:textId="77777777" w:rsidR="004C7856" w:rsidRDefault="00145F5A">
      <w:pPr>
        <w:pStyle w:val="Corpodetexto"/>
        <w:tabs>
          <w:tab w:val="left" w:pos="7748"/>
        </w:tabs>
        <w:spacing w:line="360" w:lineRule="auto"/>
        <w:ind w:left="2" w:right="138"/>
      </w:pPr>
      <w:r>
        <w:t>(Nome do proprietário),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pessoa física</w:t>
      </w:r>
      <w:r>
        <w:rPr>
          <w:spacing w:val="40"/>
        </w:rPr>
        <w:t xml:space="preserve">  </w:t>
      </w:r>
      <w:r>
        <w:t>ou</w:t>
      </w:r>
      <w:r>
        <w:rPr>
          <w:spacing w:val="40"/>
        </w:rPr>
        <w:t xml:space="preserve">  </w:t>
      </w:r>
      <w:r>
        <w:t>jurídica,</w:t>
      </w:r>
      <w:r>
        <w:rPr>
          <w:spacing w:val="40"/>
        </w:rPr>
        <w:t xml:space="preserve">  </w:t>
      </w:r>
      <w:r>
        <w:t>inscrito(a)</w:t>
      </w:r>
      <w:r>
        <w:rPr>
          <w:spacing w:val="40"/>
        </w:rPr>
        <w:t xml:space="preserve">  </w:t>
      </w:r>
      <w:r>
        <w:t>no</w:t>
      </w:r>
      <w:r>
        <w:rPr>
          <w:spacing w:val="40"/>
        </w:rPr>
        <w:t xml:space="preserve">  </w:t>
      </w:r>
      <w:r>
        <w:t>CPF/CNPJ</w:t>
      </w:r>
      <w:r>
        <w:rPr>
          <w:spacing w:val="136"/>
        </w:rPr>
        <w:t xml:space="preserve"> 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rPr>
          <w:spacing w:val="69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RG</w:t>
      </w:r>
    </w:p>
    <w:p w14:paraId="67ED4801" w14:textId="77777777" w:rsidR="004C7856" w:rsidRDefault="00145F5A">
      <w:pPr>
        <w:pStyle w:val="Corpodetexto"/>
        <w:tabs>
          <w:tab w:val="left" w:pos="2335"/>
        </w:tabs>
        <w:spacing w:before="2" w:line="357" w:lineRule="auto"/>
        <w:ind w:left="2" w:right="141"/>
      </w:pPr>
      <w:r>
        <w:rPr>
          <w:u w:val="single"/>
        </w:rPr>
        <w:tab/>
      </w:r>
      <w:r>
        <w:t>,</w:t>
      </w:r>
      <w:r>
        <w:rPr>
          <w:spacing w:val="74"/>
        </w:rPr>
        <w:t xml:space="preserve"> </w:t>
      </w:r>
      <w:r>
        <w:t>declara</w:t>
      </w:r>
      <w:r>
        <w:rPr>
          <w:spacing w:val="40"/>
        </w:rPr>
        <w:t xml:space="preserve"> </w:t>
      </w:r>
      <w:r>
        <w:t>junto</w:t>
      </w:r>
      <w:r>
        <w:rPr>
          <w:spacing w:val="73"/>
        </w:rPr>
        <w:t xml:space="preserve"> </w:t>
      </w:r>
      <w:r>
        <w:t>à</w:t>
      </w:r>
      <w:r>
        <w:rPr>
          <w:spacing w:val="73"/>
        </w:rPr>
        <w:t xml:space="preserve"> </w:t>
      </w:r>
      <w:r>
        <w:t>Secretaria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Meio</w:t>
      </w:r>
      <w:r>
        <w:rPr>
          <w:spacing w:val="73"/>
        </w:rPr>
        <w:t xml:space="preserve"> </w:t>
      </w:r>
      <w:r>
        <w:t>Ambiente,</w:t>
      </w:r>
      <w:r>
        <w:rPr>
          <w:spacing w:val="73"/>
        </w:rPr>
        <w:t xml:space="preserve"> </w:t>
      </w:r>
      <w:r>
        <w:t>Saneamento</w:t>
      </w:r>
      <w:r>
        <w:rPr>
          <w:spacing w:val="73"/>
        </w:rPr>
        <w:t xml:space="preserve"> </w:t>
      </w:r>
      <w:r>
        <w:t>e Recursos Hídricos de Cristalina-GO (SMASRH) que irá:</w:t>
      </w:r>
    </w:p>
    <w:p w14:paraId="14F03C36" w14:textId="77777777" w:rsidR="004C7856" w:rsidRDefault="004C7856">
      <w:pPr>
        <w:pStyle w:val="Corpodetexto"/>
        <w:spacing w:before="15"/>
      </w:pPr>
    </w:p>
    <w:p w14:paraId="5F42A208" w14:textId="77777777" w:rsidR="004C7856" w:rsidRDefault="00145F5A">
      <w:pPr>
        <w:pStyle w:val="PargrafodaLista"/>
        <w:numPr>
          <w:ilvl w:val="0"/>
          <w:numId w:val="1"/>
        </w:numPr>
        <w:tabs>
          <w:tab w:val="left" w:pos="256"/>
          <w:tab w:val="left" w:pos="1278"/>
          <w:tab w:val="left" w:pos="2834"/>
          <w:tab w:val="left" w:pos="3009"/>
          <w:tab w:val="left" w:pos="4250"/>
        </w:tabs>
        <w:spacing w:line="588" w:lineRule="auto"/>
        <w:ind w:right="1717" w:firstLine="55"/>
        <w:rPr>
          <w:rFonts w:ascii="MS Gothic" w:hAnsi="MS Gothic"/>
          <w:sz w:val="18"/>
        </w:rPr>
      </w:pPr>
      <w:r>
        <w:rPr>
          <w:spacing w:val="-2"/>
          <w:sz w:val="20"/>
        </w:rPr>
        <w:t>Produzir</w:t>
      </w:r>
      <w:r>
        <w:rPr>
          <w:sz w:val="20"/>
        </w:rPr>
        <w:tab/>
      </w:r>
      <w:r>
        <w:rPr>
          <w:rFonts w:ascii="MS Gothic" w:hAnsi="MS Gothic"/>
          <w:spacing w:val="-2"/>
          <w:sz w:val="20"/>
        </w:rPr>
        <w:t>☐</w:t>
      </w:r>
      <w:r>
        <w:rPr>
          <w:spacing w:val="-2"/>
          <w:sz w:val="20"/>
        </w:rPr>
        <w:t>Consumir</w:t>
      </w:r>
      <w:r>
        <w:rPr>
          <w:sz w:val="20"/>
        </w:rPr>
        <w:tab/>
      </w:r>
      <w:r>
        <w:rPr>
          <w:rFonts w:ascii="MS Gothic" w:hAnsi="MS Gothic"/>
          <w:spacing w:val="-2"/>
          <w:sz w:val="20"/>
        </w:rPr>
        <w:t>☐</w:t>
      </w:r>
      <w:r>
        <w:rPr>
          <w:spacing w:val="-2"/>
          <w:sz w:val="20"/>
        </w:rPr>
        <w:t>Empacotar</w:t>
      </w:r>
      <w:r>
        <w:rPr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sz w:val="20"/>
        </w:rPr>
        <w:t>Comercializar</w:t>
      </w:r>
      <w:r>
        <w:rPr>
          <w:spacing w:val="76"/>
          <w:sz w:val="20"/>
        </w:rPr>
        <w:t xml:space="preserve"> </w:t>
      </w:r>
      <w:r>
        <w:rPr>
          <w:rFonts w:ascii="MS Gothic" w:hAnsi="MS Gothic"/>
          <w:sz w:val="20"/>
        </w:rPr>
        <w:t>☐</w:t>
      </w:r>
      <w:r>
        <w:rPr>
          <w:sz w:val="20"/>
        </w:rPr>
        <w:t>Beneficiar A quantidade 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A4EF283" w14:textId="77777777" w:rsidR="004C7856" w:rsidRDefault="00145F5A">
      <w:pPr>
        <w:pStyle w:val="PargrafodaLista"/>
        <w:numPr>
          <w:ilvl w:val="0"/>
          <w:numId w:val="1"/>
        </w:numPr>
        <w:tabs>
          <w:tab w:val="left" w:pos="229"/>
          <w:tab w:val="left" w:pos="793"/>
          <w:tab w:val="left" w:pos="1456"/>
        </w:tabs>
        <w:spacing w:before="22" w:line="576" w:lineRule="auto"/>
        <w:ind w:right="6640" w:firstLine="0"/>
        <w:rPr>
          <w:rFonts w:ascii="Segoe UI Symbol" w:hAnsi="Segoe UI Symbol"/>
          <w:sz w:val="20"/>
        </w:rPr>
      </w:pPr>
      <w:r>
        <w:rPr>
          <w:spacing w:val="-6"/>
          <w:sz w:val="20"/>
        </w:rPr>
        <w:t>m³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>st</w:t>
      </w:r>
      <w:r>
        <w:rPr>
          <w:sz w:val="20"/>
        </w:rPr>
        <w:tab/>
      </w:r>
      <w:r>
        <w:rPr>
          <w:rFonts w:ascii="Segoe UI Symbol" w:hAnsi="Segoe UI Symbol"/>
          <w:spacing w:val="-4"/>
          <w:sz w:val="20"/>
        </w:rPr>
        <w:t>☐</w:t>
      </w:r>
      <w:r>
        <w:rPr>
          <w:spacing w:val="-4"/>
          <w:sz w:val="20"/>
        </w:rPr>
        <w:t xml:space="preserve">mdc </w:t>
      </w:r>
      <w:r>
        <w:rPr>
          <w:sz w:val="20"/>
        </w:rPr>
        <w:t>Do produto:</w:t>
      </w:r>
    </w:p>
    <w:p w14:paraId="61BA4AC1" w14:textId="77777777" w:rsidR="004C7856" w:rsidRDefault="00145F5A">
      <w:pPr>
        <w:pStyle w:val="PargrafodaLista"/>
        <w:numPr>
          <w:ilvl w:val="0"/>
          <w:numId w:val="1"/>
        </w:numPr>
        <w:tabs>
          <w:tab w:val="left" w:pos="256"/>
          <w:tab w:val="left" w:pos="2126"/>
          <w:tab w:val="left" w:pos="4250"/>
        </w:tabs>
        <w:spacing w:before="35"/>
        <w:ind w:left="256" w:hanging="254"/>
        <w:rPr>
          <w:rFonts w:ascii="MS Gothic" w:hAnsi="MS Gothic"/>
          <w:sz w:val="20"/>
        </w:rPr>
      </w:pPr>
      <w:r>
        <w:rPr>
          <w:spacing w:val="-2"/>
          <w:sz w:val="20"/>
        </w:rPr>
        <w:t>Lenha</w:t>
      </w:r>
      <w:r>
        <w:rPr>
          <w:sz w:val="20"/>
        </w:rPr>
        <w:tab/>
      </w:r>
      <w:r>
        <w:rPr>
          <w:rFonts w:ascii="MS Gothic" w:hAnsi="MS Gothic"/>
          <w:spacing w:val="-2"/>
          <w:sz w:val="20"/>
        </w:rPr>
        <w:t>☐</w:t>
      </w:r>
      <w:r>
        <w:rPr>
          <w:spacing w:val="-2"/>
          <w:sz w:val="20"/>
        </w:rPr>
        <w:t>Madeira</w:t>
      </w:r>
      <w:r>
        <w:rPr>
          <w:sz w:val="20"/>
        </w:rPr>
        <w:tab/>
      </w:r>
      <w:r>
        <w:rPr>
          <w:rFonts w:ascii="MS Gothic" w:hAnsi="MS Gothic"/>
          <w:spacing w:val="-2"/>
          <w:sz w:val="20"/>
        </w:rPr>
        <w:t>☐</w:t>
      </w:r>
      <w:r>
        <w:rPr>
          <w:spacing w:val="-2"/>
          <w:sz w:val="20"/>
        </w:rPr>
        <w:t>Carvão</w:t>
      </w:r>
    </w:p>
    <w:p w14:paraId="42D2ACAC" w14:textId="77777777" w:rsidR="004C7856" w:rsidRDefault="004C7856">
      <w:pPr>
        <w:pStyle w:val="Corpodetexto"/>
        <w:spacing w:before="141"/>
      </w:pPr>
    </w:p>
    <w:p w14:paraId="2737252B" w14:textId="77777777" w:rsidR="004C7856" w:rsidRDefault="00145F5A">
      <w:pPr>
        <w:pStyle w:val="Corpodetexto"/>
        <w:spacing w:line="480" w:lineRule="auto"/>
        <w:ind w:left="2" w:right="141"/>
        <w:jc w:val="both"/>
      </w:pPr>
      <w:r>
        <w:t>O(a) declarante têm ciência de que a prestação de informações falsas, omissas ou enganosas caracteriza crime e infração administrativa ambiental, sujeitando-o às penalidades previstas no art. 299 do Código Penal Brasileiro e no art. 82 do Decreto Federal 6.514, de 2008.</w:t>
      </w:r>
    </w:p>
    <w:p w14:paraId="09999E91" w14:textId="77777777" w:rsidR="004C7856" w:rsidRDefault="004C7856">
      <w:pPr>
        <w:pStyle w:val="Corpodetexto"/>
        <w:spacing w:before="10"/>
      </w:pPr>
    </w:p>
    <w:p w14:paraId="6564E023" w14:textId="77777777" w:rsidR="004C7856" w:rsidRDefault="00145F5A">
      <w:pPr>
        <w:pStyle w:val="Corpodetexto"/>
        <w:tabs>
          <w:tab w:val="left" w:pos="4381"/>
          <w:tab w:val="left" w:pos="7272"/>
          <w:tab w:val="left" w:pos="8449"/>
        </w:tabs>
        <w:ind w:left="2455"/>
      </w:pPr>
      <w:r>
        <w:rPr>
          <w:spacing w:val="-2"/>
        </w:rPr>
        <w:t>Cristalina-</w:t>
      </w:r>
      <w:r>
        <w:t xml:space="preserve">GO,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69F79925" w14:textId="77777777" w:rsidR="004C7856" w:rsidRDefault="004C7856">
      <w:pPr>
        <w:pStyle w:val="Corpodetexto"/>
      </w:pPr>
    </w:p>
    <w:p w14:paraId="5ABB1900" w14:textId="77777777" w:rsidR="004C7856" w:rsidRDefault="004C7856">
      <w:pPr>
        <w:pStyle w:val="Corpodetexto"/>
      </w:pPr>
    </w:p>
    <w:p w14:paraId="56BAF8CE" w14:textId="77777777" w:rsidR="004C7856" w:rsidRDefault="004C7856">
      <w:pPr>
        <w:pStyle w:val="Corpodetexto"/>
      </w:pPr>
    </w:p>
    <w:p w14:paraId="5DE7CE93" w14:textId="77777777" w:rsidR="004C7856" w:rsidRDefault="004C7856">
      <w:pPr>
        <w:pStyle w:val="Corpodetexto"/>
      </w:pPr>
    </w:p>
    <w:p w14:paraId="20ECD225" w14:textId="77777777" w:rsidR="004C7856" w:rsidRDefault="004C7856">
      <w:pPr>
        <w:pStyle w:val="Corpodetexto"/>
      </w:pPr>
    </w:p>
    <w:p w14:paraId="384688C5" w14:textId="77777777" w:rsidR="004C7856" w:rsidRDefault="00145F5A">
      <w:pPr>
        <w:pStyle w:val="Corpodetexto"/>
        <w:spacing w:before="5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E59750" wp14:editId="7CEAC155">
                <wp:simplePos x="0" y="0"/>
                <wp:positionH relativeFrom="page">
                  <wp:posOffset>2544191</wp:posOffset>
                </wp:positionH>
                <wp:positionV relativeFrom="paragraph">
                  <wp:posOffset>194227</wp:posOffset>
                </wp:positionV>
                <wp:extent cx="24701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0">
                              <a:moveTo>
                                <a:pt x="0" y="0"/>
                              </a:moveTo>
                              <a:lnTo>
                                <a:pt x="246962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2C274" id="Graphic 5" o:spid="_x0000_s1026" style="position:absolute;margin-left:200.35pt;margin-top:15.3pt;width:194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" path="m,l246962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4F9B14E" w14:textId="77777777" w:rsidR="004C7856" w:rsidRDefault="00145F5A">
      <w:pPr>
        <w:pStyle w:val="Corpodetexto"/>
        <w:spacing w:before="3"/>
        <w:ind w:right="141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rPr>
          <w:spacing w:val="-2"/>
        </w:rPr>
        <w:t>técnico</w:t>
      </w:r>
    </w:p>
    <w:p w14:paraId="7A13B89A" w14:textId="77777777" w:rsidR="004C7856" w:rsidRDefault="004C7856">
      <w:pPr>
        <w:pStyle w:val="Corpodetexto"/>
      </w:pPr>
    </w:p>
    <w:p w14:paraId="619DDFC8" w14:textId="77777777" w:rsidR="004C7856" w:rsidRDefault="004C7856">
      <w:pPr>
        <w:pStyle w:val="Corpodetexto"/>
      </w:pPr>
    </w:p>
    <w:p w14:paraId="009EF4F8" w14:textId="77777777" w:rsidR="004C7856" w:rsidRDefault="004C7856">
      <w:pPr>
        <w:pStyle w:val="Corpodetexto"/>
        <w:spacing w:before="37"/>
      </w:pPr>
    </w:p>
    <w:p w14:paraId="6D28847D" w14:textId="77777777" w:rsidR="004C7856" w:rsidRDefault="00145F5A">
      <w:pPr>
        <w:pStyle w:val="Corpodetexto"/>
        <w:spacing w:before="1"/>
        <w:ind w:left="2"/>
      </w:pPr>
      <w:r>
        <w:rPr>
          <w:u w:val="single"/>
        </w:rPr>
        <w:t>Obs</w:t>
      </w:r>
      <w:r>
        <w:t>.:</w:t>
      </w:r>
      <w:r>
        <w:rPr>
          <w:spacing w:val="-7"/>
        </w:rPr>
        <w:t xml:space="preserve"> </w:t>
      </w:r>
      <w:r>
        <w:t>juntar</w:t>
      </w:r>
      <w:r>
        <w:rPr>
          <w:spacing w:val="-7"/>
        </w:rPr>
        <w:t xml:space="preserve"> </w:t>
      </w:r>
      <w:r>
        <w:t>cópia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identificação.</w:t>
      </w:r>
    </w:p>
    <w:p w14:paraId="3C237F8A" w14:textId="77777777" w:rsidR="00A37C3A" w:rsidRPr="00A37C3A" w:rsidRDefault="00A37C3A" w:rsidP="00A37C3A"/>
    <w:p w14:paraId="01B768FA" w14:textId="77777777" w:rsidR="00A37C3A" w:rsidRPr="00A37C3A" w:rsidRDefault="00A37C3A" w:rsidP="00A37C3A"/>
    <w:p w14:paraId="49A92483" w14:textId="77777777" w:rsidR="00A37C3A" w:rsidRPr="00A37C3A" w:rsidRDefault="00A37C3A" w:rsidP="00A37C3A"/>
    <w:p w14:paraId="5B92A95A" w14:textId="77777777" w:rsidR="00A37C3A" w:rsidRPr="00A37C3A" w:rsidRDefault="00A37C3A" w:rsidP="00A37C3A"/>
    <w:p w14:paraId="24281CFD" w14:textId="77777777" w:rsidR="00A37C3A" w:rsidRPr="00A37C3A" w:rsidRDefault="00A37C3A" w:rsidP="00A37C3A"/>
    <w:p w14:paraId="691B3167" w14:textId="77777777" w:rsidR="00A37C3A" w:rsidRPr="00A37C3A" w:rsidRDefault="00A37C3A" w:rsidP="00A37C3A"/>
    <w:p w14:paraId="5442FF66" w14:textId="77777777" w:rsidR="00A37C3A" w:rsidRPr="00A37C3A" w:rsidRDefault="00A37C3A" w:rsidP="00A37C3A"/>
    <w:p w14:paraId="04B4CCD0" w14:textId="430E2DD7" w:rsidR="00A37C3A" w:rsidRPr="00A37C3A" w:rsidRDefault="00A37C3A" w:rsidP="00A37C3A">
      <w:pPr>
        <w:tabs>
          <w:tab w:val="left" w:pos="5280"/>
        </w:tabs>
      </w:pPr>
      <w:r>
        <w:tab/>
      </w:r>
    </w:p>
    <w:p w14:paraId="5B0D9E4F" w14:textId="77777777" w:rsidR="00A37C3A" w:rsidRPr="00A37C3A" w:rsidRDefault="00A37C3A" w:rsidP="00A37C3A"/>
    <w:p w14:paraId="0A0C43C2" w14:textId="77777777" w:rsidR="00A37C3A" w:rsidRDefault="00A37C3A" w:rsidP="00A37C3A">
      <w:pPr>
        <w:rPr>
          <w:sz w:val="20"/>
          <w:szCs w:val="20"/>
        </w:rPr>
      </w:pPr>
    </w:p>
    <w:p w14:paraId="1A4C12F9" w14:textId="6B887AA7" w:rsidR="00A37C3A" w:rsidRDefault="00A37C3A" w:rsidP="00A37C3A">
      <w:pPr>
        <w:rPr>
          <w:sz w:val="20"/>
          <w:szCs w:val="20"/>
        </w:rPr>
      </w:pPr>
    </w:p>
    <w:p w14:paraId="24FD2511" w14:textId="1DB1AB43" w:rsidR="00A37C3A" w:rsidRPr="00A37C3A" w:rsidRDefault="00A37C3A" w:rsidP="00A37C3A">
      <w:pPr>
        <w:tabs>
          <w:tab w:val="left" w:pos="2340"/>
        </w:tabs>
      </w:pPr>
      <w:r>
        <w:tab/>
      </w:r>
    </w:p>
    <w:sectPr w:rsidR="00A37C3A" w:rsidRPr="00A37C3A">
      <w:headerReference w:type="default" r:id="rId7"/>
      <w:type w:val="continuous"/>
      <w:pgSz w:w="11910" w:h="16840"/>
      <w:pgMar w:top="2140" w:right="1559" w:bottom="0" w:left="1700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A5B89" w14:textId="77777777" w:rsidR="001F056C" w:rsidRDefault="001F056C">
      <w:r>
        <w:separator/>
      </w:r>
    </w:p>
  </w:endnote>
  <w:endnote w:type="continuationSeparator" w:id="0">
    <w:p w14:paraId="57EB6946" w14:textId="77777777" w:rsidR="001F056C" w:rsidRDefault="001F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A139" w14:textId="77777777" w:rsidR="001F056C" w:rsidRDefault="001F056C">
      <w:r>
        <w:separator/>
      </w:r>
    </w:p>
  </w:footnote>
  <w:footnote w:type="continuationSeparator" w:id="0">
    <w:p w14:paraId="7EF7E187" w14:textId="77777777" w:rsidR="001F056C" w:rsidRDefault="001F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26D9" w14:textId="72DA637D" w:rsidR="004C7856" w:rsidRDefault="00145F5A">
    <w:pPr>
      <w:pStyle w:val="Corpodetexto"/>
      <w:spacing w:line="14" w:lineRule="auto"/>
    </w:pPr>
    <w:r w:rsidRPr="00145F5A">
      <w:rPr>
        <w:rFonts w:ascii="Aptos" w:eastAsia="Aptos" w:hAnsi="Aptos" w:cs="Times New Roman"/>
        <w:noProof/>
        <w:kern w:val="2"/>
        <w:sz w:val="24"/>
        <w:szCs w:val="24"/>
        <w:lang w:val="pt-BR"/>
        <w14:ligatures w14:val="standardContextual"/>
      </w:rPr>
      <w:drawing>
        <wp:anchor distT="0" distB="0" distL="114300" distR="114300" simplePos="0" relativeHeight="487557120" behindDoc="1" locked="0" layoutInCell="1" allowOverlap="1" wp14:anchorId="3F27A99F" wp14:editId="20A0A83A">
          <wp:simplePos x="0" y="0"/>
          <wp:positionH relativeFrom="page">
            <wp:posOffset>3175</wp:posOffset>
          </wp:positionH>
          <wp:positionV relativeFrom="paragraph">
            <wp:posOffset>-266700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C3A"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75E667F9" wp14:editId="34A0F3B1">
              <wp:simplePos x="0" y="0"/>
              <wp:positionH relativeFrom="page">
                <wp:posOffset>2388235</wp:posOffset>
              </wp:positionH>
              <wp:positionV relativeFrom="page">
                <wp:posOffset>1176994</wp:posOffset>
              </wp:positionV>
              <wp:extent cx="278574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E0AD4" w14:textId="77777777" w:rsidR="004C7856" w:rsidRDefault="00145F5A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PLANO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UTILIZAÇÃO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MADEIRA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667F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8.05pt;margin-top:92.7pt;width:219.35pt;height:15.4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" filled="f" stroked="f">
              <v:textbox inset="0,0,0,0">
                <w:txbxContent>
                  <w:p w14:paraId="7A0E0AD4" w14:textId="77777777" w:rsidR="004C7856" w:rsidRDefault="00145F5A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PLANO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UTILIZAÇÃO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MADEIRA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3734A"/>
    <w:multiLevelType w:val="hybridMultilevel"/>
    <w:tmpl w:val="49DA8D94"/>
    <w:lvl w:ilvl="0" w:tplc="EEF6F996">
      <w:numFmt w:val="bullet"/>
      <w:lvlText w:val="☐"/>
      <w:lvlJc w:val="left"/>
      <w:pPr>
        <w:ind w:left="2" w:hanging="201"/>
      </w:pPr>
      <w:rPr>
        <w:rFonts w:ascii="MS Gothic" w:eastAsia="MS Gothic" w:hAnsi="MS Gothic" w:cs="MS Gothic" w:hint="default"/>
        <w:spacing w:val="0"/>
        <w:w w:val="89"/>
        <w:lang w:val="pt-PT" w:eastAsia="en-US" w:bidi="ar-SA"/>
      </w:rPr>
    </w:lvl>
    <w:lvl w:ilvl="1" w:tplc="BBB6C95E">
      <w:numFmt w:val="bullet"/>
      <w:lvlText w:val="•"/>
      <w:lvlJc w:val="left"/>
      <w:pPr>
        <w:ind w:left="864" w:hanging="201"/>
      </w:pPr>
      <w:rPr>
        <w:rFonts w:hint="default"/>
        <w:lang w:val="pt-PT" w:eastAsia="en-US" w:bidi="ar-SA"/>
      </w:rPr>
    </w:lvl>
    <w:lvl w:ilvl="2" w:tplc="D72086B8">
      <w:numFmt w:val="bullet"/>
      <w:lvlText w:val="•"/>
      <w:lvlJc w:val="left"/>
      <w:pPr>
        <w:ind w:left="1729" w:hanging="201"/>
      </w:pPr>
      <w:rPr>
        <w:rFonts w:hint="default"/>
        <w:lang w:val="pt-PT" w:eastAsia="en-US" w:bidi="ar-SA"/>
      </w:rPr>
    </w:lvl>
    <w:lvl w:ilvl="3" w:tplc="BFA6BE62">
      <w:numFmt w:val="bullet"/>
      <w:lvlText w:val="•"/>
      <w:lvlJc w:val="left"/>
      <w:pPr>
        <w:ind w:left="2594" w:hanging="201"/>
      </w:pPr>
      <w:rPr>
        <w:rFonts w:hint="default"/>
        <w:lang w:val="pt-PT" w:eastAsia="en-US" w:bidi="ar-SA"/>
      </w:rPr>
    </w:lvl>
    <w:lvl w:ilvl="4" w:tplc="347CEB96">
      <w:numFmt w:val="bullet"/>
      <w:lvlText w:val="•"/>
      <w:lvlJc w:val="left"/>
      <w:pPr>
        <w:ind w:left="3458" w:hanging="201"/>
      </w:pPr>
      <w:rPr>
        <w:rFonts w:hint="default"/>
        <w:lang w:val="pt-PT" w:eastAsia="en-US" w:bidi="ar-SA"/>
      </w:rPr>
    </w:lvl>
    <w:lvl w:ilvl="5" w:tplc="8CB44E84">
      <w:numFmt w:val="bullet"/>
      <w:lvlText w:val="•"/>
      <w:lvlJc w:val="left"/>
      <w:pPr>
        <w:ind w:left="4323" w:hanging="201"/>
      </w:pPr>
      <w:rPr>
        <w:rFonts w:hint="default"/>
        <w:lang w:val="pt-PT" w:eastAsia="en-US" w:bidi="ar-SA"/>
      </w:rPr>
    </w:lvl>
    <w:lvl w:ilvl="6" w:tplc="7BAACADE">
      <w:numFmt w:val="bullet"/>
      <w:lvlText w:val="•"/>
      <w:lvlJc w:val="left"/>
      <w:pPr>
        <w:ind w:left="5188" w:hanging="201"/>
      </w:pPr>
      <w:rPr>
        <w:rFonts w:hint="default"/>
        <w:lang w:val="pt-PT" w:eastAsia="en-US" w:bidi="ar-SA"/>
      </w:rPr>
    </w:lvl>
    <w:lvl w:ilvl="7" w:tplc="2A601316">
      <w:numFmt w:val="bullet"/>
      <w:lvlText w:val="•"/>
      <w:lvlJc w:val="left"/>
      <w:pPr>
        <w:ind w:left="6053" w:hanging="201"/>
      </w:pPr>
      <w:rPr>
        <w:rFonts w:hint="default"/>
        <w:lang w:val="pt-PT" w:eastAsia="en-US" w:bidi="ar-SA"/>
      </w:rPr>
    </w:lvl>
    <w:lvl w:ilvl="8" w:tplc="7B362B46">
      <w:numFmt w:val="bullet"/>
      <w:lvlText w:val="•"/>
      <w:lvlJc w:val="left"/>
      <w:pPr>
        <w:ind w:left="6917" w:hanging="201"/>
      </w:pPr>
      <w:rPr>
        <w:rFonts w:hint="default"/>
        <w:lang w:val="pt-PT" w:eastAsia="en-US" w:bidi="ar-SA"/>
      </w:rPr>
    </w:lvl>
  </w:abstractNum>
  <w:num w:numId="1" w16cid:durableId="105396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56"/>
    <w:rsid w:val="00145F5A"/>
    <w:rsid w:val="001F056C"/>
    <w:rsid w:val="003E27C3"/>
    <w:rsid w:val="004C7856"/>
    <w:rsid w:val="00530349"/>
    <w:rsid w:val="00A37C3A"/>
    <w:rsid w:val="00CD2437"/>
    <w:rsid w:val="00FC3266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B48E0"/>
  <w15:docId w15:val="{C0F87E47-0C61-4484-BBAD-9338A77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" w:hanging="25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37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C3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C3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M. Ambiente1</cp:lastModifiedBy>
  <cp:revision>3</cp:revision>
  <dcterms:created xsi:type="dcterms:W3CDTF">2025-05-20T13:54:00Z</dcterms:created>
  <dcterms:modified xsi:type="dcterms:W3CDTF">2025-05-20T13:54:00Z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LTSC</vt:lpwstr>
  </property>
</Properties>
</file>