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6693F" w14:textId="77777777" w:rsidR="00163AB7" w:rsidRDefault="00163AB7" w:rsidP="0095396D">
      <w:pPr>
        <w:pStyle w:val="Ttulo"/>
        <w:jc w:val="left"/>
      </w:pPr>
    </w:p>
    <w:p w14:paraId="7612FF2C" w14:textId="4093B513" w:rsidR="008F0902" w:rsidRDefault="0025691A">
      <w:pPr>
        <w:pStyle w:val="Ttulo"/>
        <w:ind w:left="3"/>
      </w:pPr>
      <w:r>
        <w:t>TERMO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REFERÊNCIA</w:t>
      </w:r>
    </w:p>
    <w:p w14:paraId="51D4260E" w14:textId="77777777" w:rsidR="008F0902" w:rsidRDefault="0025691A">
      <w:pPr>
        <w:pStyle w:val="Ttulo"/>
        <w:spacing w:before="139"/>
      </w:pPr>
      <w:r>
        <w:t>PGRS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PLANO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GERENCIAMENTO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RESÍDUOS</w:t>
      </w:r>
      <w:r>
        <w:rPr>
          <w:spacing w:val="-1"/>
        </w:rPr>
        <w:t xml:space="preserve"> </w:t>
      </w:r>
      <w:r>
        <w:rPr>
          <w:spacing w:val="-2"/>
        </w:rPr>
        <w:t>SÓLIDOS</w:t>
      </w:r>
    </w:p>
    <w:p w14:paraId="52C4D6A7" w14:textId="77777777" w:rsidR="008F0902" w:rsidRDefault="0025691A">
      <w:pPr>
        <w:pStyle w:val="Ttulo1"/>
        <w:numPr>
          <w:ilvl w:val="0"/>
          <w:numId w:val="6"/>
        </w:numPr>
        <w:tabs>
          <w:tab w:val="left" w:pos="284"/>
        </w:tabs>
        <w:spacing w:before="133"/>
        <w:ind w:left="284" w:hanging="282"/>
      </w:pPr>
      <w:r>
        <w:t>Descrição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empreendimento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rPr>
          <w:spacing w:val="-2"/>
        </w:rPr>
        <w:t>atividade</w:t>
      </w:r>
    </w:p>
    <w:p w14:paraId="646BB043" w14:textId="77777777" w:rsidR="008F0902" w:rsidRDefault="0025691A">
      <w:pPr>
        <w:pStyle w:val="PargrafodaLista"/>
        <w:numPr>
          <w:ilvl w:val="0"/>
          <w:numId w:val="6"/>
        </w:numPr>
        <w:tabs>
          <w:tab w:val="left" w:pos="283"/>
          <w:tab w:val="left" w:pos="285"/>
        </w:tabs>
        <w:spacing w:before="121" w:line="242" w:lineRule="auto"/>
        <w:ind w:right="138"/>
        <w:rPr>
          <w:sz w:val="20"/>
        </w:rPr>
      </w:pPr>
      <w:r>
        <w:rPr>
          <w:rFonts w:ascii="Arial" w:hAnsi="Arial"/>
          <w:b/>
          <w:sz w:val="20"/>
        </w:rPr>
        <w:t xml:space="preserve">Diagnóstico dos resíduos sólidos gerados ou administrados: </w:t>
      </w:r>
      <w:r>
        <w:rPr>
          <w:sz w:val="20"/>
        </w:rPr>
        <w:t xml:space="preserve">contendo a origem, quantidade (volume [litros ou m³] e/ou massa </w:t>
      </w:r>
      <w:r>
        <w:rPr>
          <w:sz w:val="20"/>
        </w:rPr>
        <w:t>[kg ou ton]) e a caracterização dos resíduos, incluindo os passivos ambientais a eles relacionados;</w:t>
      </w:r>
    </w:p>
    <w:p w14:paraId="1255F440" w14:textId="77777777" w:rsidR="008F0902" w:rsidRDefault="0025691A">
      <w:pPr>
        <w:pStyle w:val="PargrafodaLista"/>
        <w:numPr>
          <w:ilvl w:val="1"/>
          <w:numId w:val="6"/>
        </w:numPr>
        <w:tabs>
          <w:tab w:val="left" w:pos="852"/>
        </w:tabs>
        <w:spacing w:before="114"/>
        <w:ind w:left="852" w:hanging="394"/>
        <w:jc w:val="both"/>
        <w:rPr>
          <w:sz w:val="20"/>
        </w:rPr>
      </w:pPr>
      <w:r>
        <w:rPr>
          <w:sz w:val="20"/>
        </w:rPr>
        <w:t>Origem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etapa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processo</w:t>
      </w:r>
      <w:r>
        <w:rPr>
          <w:spacing w:val="-6"/>
          <w:sz w:val="20"/>
        </w:rPr>
        <w:t xml:space="preserve"> </w:t>
      </w:r>
      <w:r>
        <w:rPr>
          <w:sz w:val="20"/>
        </w:rPr>
        <w:t>produtivo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resíduo</w:t>
      </w:r>
      <w:r>
        <w:rPr>
          <w:spacing w:val="-7"/>
          <w:sz w:val="20"/>
        </w:rPr>
        <w:t xml:space="preserve"> </w:t>
      </w:r>
      <w:r>
        <w:rPr>
          <w:sz w:val="20"/>
        </w:rPr>
        <w:t>foi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gerado;</w:t>
      </w:r>
    </w:p>
    <w:p w14:paraId="06880309" w14:textId="77777777" w:rsidR="008F0902" w:rsidRDefault="0025691A">
      <w:pPr>
        <w:pStyle w:val="PargrafodaLista"/>
        <w:numPr>
          <w:ilvl w:val="1"/>
          <w:numId w:val="6"/>
        </w:numPr>
        <w:tabs>
          <w:tab w:val="left" w:pos="850"/>
        </w:tabs>
        <w:spacing w:before="121"/>
        <w:ind w:left="850" w:hanging="448"/>
        <w:jc w:val="both"/>
        <w:rPr>
          <w:sz w:val="20"/>
        </w:rPr>
      </w:pPr>
      <w:r>
        <w:rPr>
          <w:sz w:val="20"/>
        </w:rPr>
        <w:t>Quantidade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Composição</w:t>
      </w:r>
      <w:r>
        <w:rPr>
          <w:spacing w:val="-8"/>
          <w:sz w:val="20"/>
        </w:rPr>
        <w:t xml:space="preserve"> </w:t>
      </w:r>
      <w:r>
        <w:rPr>
          <w:sz w:val="20"/>
        </w:rPr>
        <w:t>gravimétrica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volume</w:t>
      </w:r>
      <w:r>
        <w:rPr>
          <w:spacing w:val="-8"/>
          <w:sz w:val="20"/>
        </w:rPr>
        <w:t xml:space="preserve"> </w:t>
      </w:r>
      <w:r>
        <w:rPr>
          <w:sz w:val="20"/>
        </w:rPr>
        <w:t>e/ou</w:t>
      </w:r>
      <w:r>
        <w:rPr>
          <w:spacing w:val="-8"/>
          <w:sz w:val="20"/>
        </w:rPr>
        <w:t xml:space="preserve"> </w:t>
      </w:r>
      <w:r>
        <w:rPr>
          <w:sz w:val="20"/>
        </w:rPr>
        <w:t>massa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resíduo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gerado;</w:t>
      </w:r>
    </w:p>
    <w:p w14:paraId="2AE92432" w14:textId="77777777" w:rsidR="008F0902" w:rsidRDefault="0025691A">
      <w:pPr>
        <w:pStyle w:val="PargrafodaLista"/>
        <w:numPr>
          <w:ilvl w:val="1"/>
          <w:numId w:val="6"/>
        </w:numPr>
        <w:tabs>
          <w:tab w:val="left" w:pos="850"/>
          <w:tab w:val="left" w:pos="854"/>
        </w:tabs>
        <w:spacing w:before="120"/>
        <w:ind w:right="136" w:hanging="507"/>
        <w:jc w:val="both"/>
        <w:rPr>
          <w:sz w:val="20"/>
        </w:rPr>
      </w:pPr>
      <w:r>
        <w:rPr>
          <w:sz w:val="20"/>
        </w:rPr>
        <w:t>Porcentagem - definida pela composição gravimétrica dos resíduos, indicando a porcentagem do volume e/ou massa de cada tipo de resíduo pelo volume e/ou massa total gerado;</w:t>
      </w:r>
    </w:p>
    <w:p w14:paraId="4D1E6748" w14:textId="77777777" w:rsidR="008F0902" w:rsidRDefault="0025691A">
      <w:pPr>
        <w:pStyle w:val="PargrafodaLista"/>
        <w:numPr>
          <w:ilvl w:val="1"/>
          <w:numId w:val="6"/>
        </w:numPr>
        <w:tabs>
          <w:tab w:val="left" w:pos="852"/>
          <w:tab w:val="left" w:pos="854"/>
        </w:tabs>
        <w:spacing w:before="120"/>
        <w:ind w:right="140" w:hanging="531"/>
        <w:jc w:val="both"/>
        <w:rPr>
          <w:sz w:val="20"/>
        </w:rPr>
      </w:pPr>
      <w:r>
        <w:rPr>
          <w:sz w:val="20"/>
        </w:rPr>
        <w:t xml:space="preserve">Classificação e identificação – separar por classes conforme a ANBT NBR </w:t>
      </w:r>
      <w:r>
        <w:rPr>
          <w:spacing w:val="-2"/>
          <w:sz w:val="20"/>
        </w:rPr>
        <w:t>10.004/2004;</w:t>
      </w:r>
    </w:p>
    <w:p w14:paraId="226D1C2F" w14:textId="77777777" w:rsidR="008F0902" w:rsidRDefault="0025691A">
      <w:pPr>
        <w:pStyle w:val="PargrafodaLista"/>
        <w:numPr>
          <w:ilvl w:val="1"/>
          <w:numId w:val="6"/>
        </w:numPr>
        <w:tabs>
          <w:tab w:val="left" w:pos="854"/>
        </w:tabs>
        <w:spacing w:before="120"/>
        <w:ind w:right="146" w:hanging="473"/>
        <w:jc w:val="both"/>
        <w:rPr>
          <w:sz w:val="20"/>
        </w:rPr>
      </w:pPr>
      <w:r>
        <w:rPr>
          <w:sz w:val="20"/>
        </w:rPr>
        <w:t>Categoria – identificar os resíduos em categorias: compostável, reciclável, rejeito ou outra categoria que se enquadre.</w:t>
      </w:r>
    </w:p>
    <w:p w14:paraId="4EDF078C" w14:textId="77777777" w:rsidR="008F0902" w:rsidRDefault="0025691A">
      <w:pPr>
        <w:pStyle w:val="Ttulo1"/>
        <w:numPr>
          <w:ilvl w:val="0"/>
          <w:numId w:val="6"/>
        </w:numPr>
        <w:tabs>
          <w:tab w:val="left" w:pos="284"/>
        </w:tabs>
        <w:ind w:left="284" w:hanging="282"/>
      </w:pPr>
      <w:r>
        <w:t>Gerenciamento</w:t>
      </w:r>
      <w:r>
        <w:rPr>
          <w:spacing w:val="-8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rPr>
          <w:spacing w:val="-2"/>
        </w:rPr>
        <w:t>resíduos</w:t>
      </w:r>
    </w:p>
    <w:p w14:paraId="5D3162D8" w14:textId="77777777" w:rsidR="008F0902" w:rsidRDefault="0025691A">
      <w:pPr>
        <w:pStyle w:val="PargrafodaLista"/>
        <w:numPr>
          <w:ilvl w:val="0"/>
          <w:numId w:val="5"/>
        </w:numPr>
        <w:tabs>
          <w:tab w:val="left" w:pos="1005"/>
        </w:tabs>
        <w:spacing w:before="128" w:line="235" w:lineRule="auto"/>
        <w:ind w:right="147"/>
        <w:rPr>
          <w:sz w:val="20"/>
        </w:rPr>
      </w:pPr>
      <w:r>
        <w:rPr>
          <w:sz w:val="20"/>
        </w:rPr>
        <w:t>Apresentar como é feito o gerenciamento dos resíduos desde a coleta, transporte, transbordo, tratamento e disposição ambientalmente adequada.</w:t>
      </w:r>
    </w:p>
    <w:p w14:paraId="4AA9E244" w14:textId="77777777" w:rsidR="008F0902" w:rsidRDefault="008F0902">
      <w:pPr>
        <w:pStyle w:val="Corpodetexto"/>
        <w:spacing w:before="2"/>
      </w:pPr>
    </w:p>
    <w:p w14:paraId="725A36D2" w14:textId="77777777" w:rsidR="008F0902" w:rsidRDefault="0025691A">
      <w:pPr>
        <w:pStyle w:val="Corpodetexto"/>
        <w:ind w:left="1005" w:right="141"/>
        <w:jc w:val="both"/>
      </w:pPr>
      <w:r>
        <w:t>Obs: Todas as ações de gerenciamento de resíduos que sejam feitas por empresas contratadas devem ser comprovadas por meio de documentos contratuais ou declaratórios</w:t>
      </w:r>
      <w:r>
        <w:rPr>
          <w:spacing w:val="-2"/>
        </w:rPr>
        <w:t xml:space="preserve"> </w:t>
      </w:r>
      <w:r>
        <w:t>anexos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fim de</w:t>
      </w:r>
      <w:r>
        <w:rPr>
          <w:spacing w:val="-3"/>
        </w:rPr>
        <w:t xml:space="preserve"> </w:t>
      </w:r>
      <w:r>
        <w:t>comprovar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veracidade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informações fornecidas no PGRS.</w:t>
      </w:r>
    </w:p>
    <w:p w14:paraId="09F61A9E" w14:textId="77777777" w:rsidR="008F0902" w:rsidRDefault="0025691A">
      <w:pPr>
        <w:pStyle w:val="Ttulo1"/>
        <w:numPr>
          <w:ilvl w:val="0"/>
          <w:numId w:val="6"/>
        </w:numPr>
        <w:tabs>
          <w:tab w:val="left" w:pos="283"/>
          <w:tab w:val="left" w:pos="285"/>
        </w:tabs>
        <w:spacing w:before="117"/>
        <w:ind w:right="147"/>
        <w:jc w:val="both"/>
      </w:pPr>
      <w:r>
        <w:t>Identificação das soluções consorciadas ou compartilhadas com outros geradores (quando se aplicar)</w:t>
      </w:r>
    </w:p>
    <w:p w14:paraId="4167CA7C" w14:textId="77777777" w:rsidR="008F0902" w:rsidRDefault="0025691A">
      <w:pPr>
        <w:pStyle w:val="PargrafodaLista"/>
        <w:numPr>
          <w:ilvl w:val="0"/>
          <w:numId w:val="4"/>
        </w:numPr>
        <w:tabs>
          <w:tab w:val="left" w:pos="1005"/>
        </w:tabs>
        <w:spacing w:before="127" w:line="237" w:lineRule="auto"/>
        <w:ind w:right="144"/>
        <w:rPr>
          <w:sz w:val="20"/>
        </w:rPr>
      </w:pPr>
      <w:r>
        <w:rPr>
          <w:sz w:val="20"/>
        </w:rPr>
        <w:t xml:space="preserve">Identifique se o empreendimento apresenta alguma solução para gerenciamento e disposição adequada dos resíduos compartilhada com outros geradores </w:t>
      </w:r>
      <w:r>
        <w:rPr>
          <w:spacing w:val="-2"/>
          <w:sz w:val="20"/>
        </w:rPr>
        <w:t>semelhantes.</w:t>
      </w:r>
    </w:p>
    <w:p w14:paraId="45CFBB88" w14:textId="77777777" w:rsidR="008F0902" w:rsidRDefault="0025691A">
      <w:pPr>
        <w:pStyle w:val="Ttulo1"/>
        <w:numPr>
          <w:ilvl w:val="0"/>
          <w:numId w:val="6"/>
        </w:numPr>
        <w:tabs>
          <w:tab w:val="left" w:pos="284"/>
        </w:tabs>
        <w:spacing w:before="120"/>
        <w:ind w:left="284" w:hanging="282"/>
      </w:pPr>
      <w:r>
        <w:t>Plano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contingência</w:t>
      </w:r>
    </w:p>
    <w:p w14:paraId="2609C6C0" w14:textId="45158D3F" w:rsidR="00163AB7" w:rsidRPr="0095396D" w:rsidRDefault="0025691A" w:rsidP="00163AB7">
      <w:pPr>
        <w:pStyle w:val="PargrafodaLista"/>
        <w:numPr>
          <w:ilvl w:val="0"/>
          <w:numId w:val="3"/>
        </w:numPr>
        <w:tabs>
          <w:tab w:val="left" w:pos="1005"/>
        </w:tabs>
        <w:spacing w:before="128" w:line="235" w:lineRule="auto"/>
        <w:ind w:right="147"/>
        <w:rPr>
          <w:sz w:val="20"/>
        </w:rPr>
      </w:pPr>
      <w:r>
        <w:rPr>
          <w:sz w:val="20"/>
        </w:rPr>
        <w:t>Ações</w:t>
      </w:r>
      <w:r>
        <w:rPr>
          <w:spacing w:val="-3"/>
          <w:sz w:val="20"/>
        </w:rPr>
        <w:t xml:space="preserve"> </w:t>
      </w:r>
      <w:r>
        <w:rPr>
          <w:sz w:val="20"/>
        </w:rPr>
        <w:t>preventivas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corretivas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serem executadas em</w:t>
      </w:r>
      <w:r>
        <w:rPr>
          <w:spacing w:val="-1"/>
          <w:sz w:val="20"/>
        </w:rPr>
        <w:t xml:space="preserve"> </w:t>
      </w:r>
      <w:r>
        <w:rPr>
          <w:sz w:val="20"/>
        </w:rPr>
        <w:t>situações de</w:t>
      </w:r>
      <w:r>
        <w:rPr>
          <w:spacing w:val="-2"/>
          <w:sz w:val="20"/>
        </w:rPr>
        <w:t xml:space="preserve"> </w:t>
      </w:r>
      <w:r>
        <w:rPr>
          <w:sz w:val="20"/>
        </w:rPr>
        <w:t>gerenciamento incorreto dos resíduos ou acidentes</w:t>
      </w:r>
      <w:r w:rsidR="0095396D">
        <w:rPr>
          <w:sz w:val="20"/>
        </w:rPr>
        <w:t>.</w:t>
      </w:r>
    </w:p>
    <w:p w14:paraId="17304345" w14:textId="77777777" w:rsidR="008F0902" w:rsidRDefault="0025691A">
      <w:pPr>
        <w:pStyle w:val="Ttulo1"/>
        <w:numPr>
          <w:ilvl w:val="0"/>
          <w:numId w:val="6"/>
        </w:numPr>
        <w:tabs>
          <w:tab w:val="left" w:pos="283"/>
          <w:tab w:val="left" w:pos="285"/>
        </w:tabs>
        <w:ind w:right="148"/>
        <w:jc w:val="both"/>
      </w:pPr>
      <w:r>
        <w:t>Medidas saneadoras dos passivos ambientais relacionados aos resíduos sólidos (quando se aplicar)</w:t>
      </w:r>
    </w:p>
    <w:p w14:paraId="31915E3F" w14:textId="77777777" w:rsidR="008F0902" w:rsidRDefault="0025691A">
      <w:pPr>
        <w:pStyle w:val="PargrafodaLista"/>
        <w:numPr>
          <w:ilvl w:val="0"/>
          <w:numId w:val="2"/>
        </w:numPr>
        <w:tabs>
          <w:tab w:val="left" w:pos="1005"/>
        </w:tabs>
        <w:spacing w:before="122"/>
        <w:ind w:right="142"/>
        <w:rPr>
          <w:sz w:val="20"/>
        </w:rPr>
      </w:pPr>
      <w:r>
        <w:rPr>
          <w:sz w:val="20"/>
        </w:rPr>
        <w:t>Metas e procedimentos relacionados à minimização da geração de resíduos sólidos e, observadas as normas estabelecidas pelos órgãos do Sisnama, do SNVS e do Suasa,</w:t>
      </w:r>
      <w:r>
        <w:rPr>
          <w:spacing w:val="40"/>
          <w:sz w:val="20"/>
        </w:rPr>
        <w:t xml:space="preserve"> </w:t>
      </w:r>
      <w:r>
        <w:rPr>
          <w:sz w:val="20"/>
        </w:rPr>
        <w:t>à</w:t>
      </w:r>
      <w:r>
        <w:rPr>
          <w:spacing w:val="40"/>
          <w:sz w:val="20"/>
        </w:rPr>
        <w:t xml:space="preserve"> </w:t>
      </w:r>
      <w:r>
        <w:rPr>
          <w:sz w:val="20"/>
        </w:rPr>
        <w:t>reutilização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reciclagem</w:t>
      </w:r>
      <w:r>
        <w:rPr>
          <w:spacing w:val="40"/>
          <w:sz w:val="20"/>
        </w:rPr>
        <w:t xml:space="preserve"> </w:t>
      </w:r>
      <w:r>
        <w:rPr>
          <w:sz w:val="20"/>
        </w:rPr>
        <w:t>(podendo</w:t>
      </w:r>
      <w:r>
        <w:rPr>
          <w:spacing w:val="40"/>
          <w:sz w:val="20"/>
        </w:rPr>
        <w:t xml:space="preserve"> </w:t>
      </w:r>
      <w:r>
        <w:rPr>
          <w:sz w:val="20"/>
        </w:rPr>
        <w:t>incluir</w:t>
      </w:r>
      <w:r>
        <w:rPr>
          <w:spacing w:val="40"/>
          <w:sz w:val="20"/>
        </w:rPr>
        <w:t xml:space="preserve"> </w:t>
      </w:r>
      <w:r>
        <w:rPr>
          <w:sz w:val="20"/>
        </w:rPr>
        <w:t>também</w:t>
      </w:r>
      <w:r>
        <w:rPr>
          <w:spacing w:val="40"/>
          <w:sz w:val="20"/>
        </w:rPr>
        <w:t xml:space="preserve"> </w:t>
      </w:r>
      <w:r>
        <w:rPr>
          <w:sz w:val="20"/>
        </w:rPr>
        <w:t>educação ambiental);</w:t>
      </w:r>
      <w:r>
        <w:rPr>
          <w:spacing w:val="-1"/>
          <w:sz w:val="20"/>
        </w:rPr>
        <w:t xml:space="preserve"> </w:t>
      </w:r>
      <w:r>
        <w:rPr>
          <w:sz w:val="20"/>
        </w:rPr>
        <w:t>Se couber, ações relativas à responsabilidade compartilhada pelo ciclo de vida dos produtos (ex: produtos que devem atender à logística reversa);</w:t>
      </w:r>
    </w:p>
    <w:p w14:paraId="30D968DC" w14:textId="77777777" w:rsidR="008F0902" w:rsidRDefault="0025691A">
      <w:pPr>
        <w:pStyle w:val="PargrafodaLista"/>
        <w:numPr>
          <w:ilvl w:val="0"/>
          <w:numId w:val="2"/>
        </w:numPr>
        <w:tabs>
          <w:tab w:val="left" w:pos="1005"/>
        </w:tabs>
        <w:ind w:right="145"/>
        <w:rPr>
          <w:sz w:val="20"/>
        </w:rPr>
      </w:pPr>
      <w:r>
        <w:rPr>
          <w:sz w:val="20"/>
        </w:rPr>
        <w:t>Periodicidade da revisão do PGRS, observado, se couber, o prazo de vigência da respectiva licença ambiental concedida.</w:t>
      </w:r>
    </w:p>
    <w:p w14:paraId="1F988ED3" w14:textId="77777777" w:rsidR="008F0902" w:rsidRDefault="0025691A">
      <w:pPr>
        <w:pStyle w:val="Corpodetexto"/>
        <w:spacing w:before="115" w:line="242" w:lineRule="auto"/>
        <w:ind w:left="285" w:right="144" w:hanging="284"/>
        <w:jc w:val="both"/>
      </w:pPr>
      <w:r>
        <w:rPr>
          <w:rFonts w:ascii="Arial" w:hAnsi="Arial"/>
          <w:b/>
        </w:rPr>
        <w:t xml:space="preserve">OBS: </w:t>
      </w:r>
      <w:r>
        <w:t>Caso o PGRS requerido seja específico para um tipo de resíduo (exemplo: resíduos de construção civil, resíduos de serviços de saúde, entre outros) deve-se seguir as diretrizes previstas em lei.</w:t>
      </w:r>
    </w:p>
    <w:p w14:paraId="3AABF265" w14:textId="77777777" w:rsidR="008F0902" w:rsidRDefault="008F0902">
      <w:pPr>
        <w:pStyle w:val="Corpodetexto"/>
        <w:spacing w:line="242" w:lineRule="auto"/>
        <w:jc w:val="both"/>
        <w:sectPr w:rsidR="008F0902">
          <w:headerReference w:type="default" r:id="rId7"/>
          <w:footerReference w:type="default" r:id="rId8"/>
          <w:type w:val="continuous"/>
          <w:pgSz w:w="11910" w:h="16840"/>
          <w:pgMar w:top="1820" w:right="1559" w:bottom="1380" w:left="1700" w:header="483" w:footer="1188" w:gutter="0"/>
          <w:pgNumType w:start="1"/>
          <w:cols w:space="720"/>
        </w:sectPr>
      </w:pPr>
    </w:p>
    <w:p w14:paraId="536038AD" w14:textId="77777777" w:rsidR="0025691A" w:rsidRDefault="0025691A" w:rsidP="00163AB7">
      <w:pPr>
        <w:pStyle w:val="Ttulo1"/>
        <w:spacing w:before="82"/>
      </w:pPr>
    </w:p>
    <w:p w14:paraId="03C9BD7D" w14:textId="77777777" w:rsidR="0025691A" w:rsidRDefault="0025691A" w:rsidP="00163AB7">
      <w:pPr>
        <w:pStyle w:val="Ttulo1"/>
        <w:spacing w:before="82"/>
      </w:pPr>
    </w:p>
    <w:p w14:paraId="717ED9F1" w14:textId="2D6B2DD3" w:rsidR="008F0902" w:rsidRDefault="0025691A" w:rsidP="00163AB7">
      <w:pPr>
        <w:pStyle w:val="Ttulo1"/>
        <w:spacing w:before="82"/>
      </w:pPr>
      <w:r>
        <w:t>Empreendimentos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atividades</w:t>
      </w:r>
      <w:r>
        <w:rPr>
          <w:spacing w:val="-7"/>
        </w:rPr>
        <w:t xml:space="preserve"> </w:t>
      </w:r>
      <w:r>
        <w:t>sujeitas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elaboração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PGRS:</w:t>
      </w:r>
    </w:p>
    <w:p w14:paraId="2A7BD6CE" w14:textId="77777777" w:rsidR="008F0902" w:rsidRDefault="0025691A">
      <w:pPr>
        <w:pStyle w:val="PargrafodaLista"/>
        <w:numPr>
          <w:ilvl w:val="0"/>
          <w:numId w:val="1"/>
        </w:numPr>
        <w:tabs>
          <w:tab w:val="left" w:pos="283"/>
          <w:tab w:val="left" w:pos="285"/>
        </w:tabs>
        <w:spacing w:before="123"/>
        <w:ind w:right="142"/>
        <w:rPr>
          <w:sz w:val="20"/>
        </w:rPr>
      </w:pPr>
      <w:r>
        <w:rPr>
          <w:sz w:val="20"/>
        </w:rPr>
        <w:t xml:space="preserve">Geradores de resíduos dos serviços públicos de saneamento básico: os gerados </w:t>
      </w:r>
      <w:r>
        <w:rPr>
          <w:sz w:val="20"/>
        </w:rPr>
        <w:t>nessas atividades, excetuados os resíduos domiciliares e de limpeza urbana;</w:t>
      </w:r>
    </w:p>
    <w:p w14:paraId="6BEC782C" w14:textId="77777777" w:rsidR="008F0902" w:rsidRDefault="0025691A">
      <w:pPr>
        <w:pStyle w:val="PargrafodaLista"/>
        <w:numPr>
          <w:ilvl w:val="0"/>
          <w:numId w:val="1"/>
        </w:numPr>
        <w:tabs>
          <w:tab w:val="left" w:pos="283"/>
          <w:tab w:val="left" w:pos="285"/>
        </w:tabs>
        <w:spacing w:before="121"/>
        <w:ind w:right="145"/>
        <w:rPr>
          <w:sz w:val="20"/>
        </w:rPr>
      </w:pPr>
      <w:r>
        <w:rPr>
          <w:sz w:val="20"/>
        </w:rPr>
        <w:t xml:space="preserve">Geradores de resíduos industriais: os gerados nos processos produtivos e instalações </w:t>
      </w:r>
      <w:r>
        <w:rPr>
          <w:spacing w:val="-2"/>
          <w:sz w:val="20"/>
        </w:rPr>
        <w:t>industriais;</w:t>
      </w:r>
    </w:p>
    <w:p w14:paraId="69CB19EE" w14:textId="77777777" w:rsidR="008F0902" w:rsidRDefault="0025691A">
      <w:pPr>
        <w:pStyle w:val="PargrafodaLista"/>
        <w:numPr>
          <w:ilvl w:val="0"/>
          <w:numId w:val="1"/>
        </w:numPr>
        <w:tabs>
          <w:tab w:val="left" w:pos="283"/>
          <w:tab w:val="left" w:pos="285"/>
        </w:tabs>
        <w:ind w:right="138"/>
        <w:rPr>
          <w:sz w:val="20"/>
        </w:rPr>
      </w:pPr>
      <w:r>
        <w:rPr>
          <w:sz w:val="20"/>
        </w:rPr>
        <w:t>Geradores de resíduos de serviços de saúde: os gerados nos serviços de saúde, conforme definido em regulamento ou em normas estabelecidas pelos órgãos do Sisnama e do</w:t>
      </w:r>
      <w:r>
        <w:rPr>
          <w:spacing w:val="80"/>
          <w:sz w:val="20"/>
        </w:rPr>
        <w:t xml:space="preserve"> </w:t>
      </w:r>
      <w:r>
        <w:rPr>
          <w:spacing w:val="-2"/>
          <w:sz w:val="20"/>
        </w:rPr>
        <w:t>SNVS;</w:t>
      </w:r>
    </w:p>
    <w:p w14:paraId="2FAEB9AC" w14:textId="77777777" w:rsidR="008F0902" w:rsidRDefault="0025691A">
      <w:pPr>
        <w:pStyle w:val="PargrafodaLista"/>
        <w:numPr>
          <w:ilvl w:val="0"/>
          <w:numId w:val="1"/>
        </w:numPr>
        <w:tabs>
          <w:tab w:val="left" w:pos="283"/>
          <w:tab w:val="left" w:pos="285"/>
        </w:tabs>
        <w:spacing w:before="121"/>
        <w:ind w:right="140"/>
        <w:rPr>
          <w:sz w:val="20"/>
        </w:rPr>
      </w:pPr>
      <w:r>
        <w:rPr>
          <w:sz w:val="20"/>
        </w:rPr>
        <w:t>Geradores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resíduos</w:t>
      </w:r>
      <w:r>
        <w:rPr>
          <w:spacing w:val="-3"/>
          <w:sz w:val="20"/>
        </w:rPr>
        <w:t xml:space="preserve"> </w:t>
      </w:r>
      <w:r>
        <w:rPr>
          <w:sz w:val="20"/>
        </w:rPr>
        <w:t>da construção</w:t>
      </w:r>
      <w:r>
        <w:rPr>
          <w:spacing w:val="-5"/>
          <w:sz w:val="20"/>
        </w:rPr>
        <w:t xml:space="preserve"> </w:t>
      </w:r>
      <w:r>
        <w:rPr>
          <w:sz w:val="20"/>
        </w:rPr>
        <w:t>civil: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gerados</w:t>
      </w:r>
      <w:r>
        <w:rPr>
          <w:spacing w:val="-3"/>
          <w:sz w:val="20"/>
        </w:rPr>
        <w:t xml:space="preserve"> </w:t>
      </w:r>
      <w:r>
        <w:rPr>
          <w:sz w:val="20"/>
        </w:rPr>
        <w:t>nas</w:t>
      </w:r>
      <w:r>
        <w:rPr>
          <w:spacing w:val="-3"/>
          <w:sz w:val="20"/>
        </w:rPr>
        <w:t xml:space="preserve"> </w:t>
      </w:r>
      <w:r>
        <w:rPr>
          <w:sz w:val="20"/>
        </w:rPr>
        <w:t>construções,</w:t>
      </w:r>
      <w:r>
        <w:rPr>
          <w:spacing w:val="-4"/>
          <w:sz w:val="20"/>
        </w:rPr>
        <w:t xml:space="preserve"> </w:t>
      </w:r>
      <w:r>
        <w:rPr>
          <w:sz w:val="20"/>
        </w:rPr>
        <w:t>reformas,</w:t>
      </w:r>
      <w:r>
        <w:rPr>
          <w:spacing w:val="-4"/>
          <w:sz w:val="20"/>
        </w:rPr>
        <w:t xml:space="preserve"> </w:t>
      </w:r>
      <w:r>
        <w:rPr>
          <w:sz w:val="20"/>
        </w:rPr>
        <w:t>reparos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 demolições de obras de construção civil, incluídos os </w:t>
      </w:r>
      <w:r>
        <w:rPr>
          <w:sz w:val="20"/>
        </w:rPr>
        <w:t>resultantes da preparação e escavação de terrenos para obras civis;</w:t>
      </w:r>
    </w:p>
    <w:p w14:paraId="5D15B8C6" w14:textId="77777777" w:rsidR="008F0902" w:rsidRDefault="0025691A">
      <w:pPr>
        <w:pStyle w:val="PargrafodaLista"/>
        <w:numPr>
          <w:ilvl w:val="0"/>
          <w:numId w:val="1"/>
        </w:numPr>
        <w:tabs>
          <w:tab w:val="left" w:pos="283"/>
          <w:tab w:val="left" w:pos="285"/>
        </w:tabs>
        <w:ind w:right="147"/>
        <w:rPr>
          <w:sz w:val="20"/>
        </w:rPr>
      </w:pPr>
      <w:r>
        <w:rPr>
          <w:sz w:val="20"/>
        </w:rPr>
        <w:t>Geradores de resíduos agrossilvopastoris: os gerados nas atividades agropecuárias e silviculturais, incluídos os relacionados a insumos utilizados nessas atividades;</w:t>
      </w:r>
    </w:p>
    <w:p w14:paraId="255E7419" w14:textId="77777777" w:rsidR="008F0902" w:rsidRDefault="0025691A">
      <w:pPr>
        <w:pStyle w:val="PargrafodaLista"/>
        <w:numPr>
          <w:ilvl w:val="0"/>
          <w:numId w:val="1"/>
        </w:numPr>
        <w:tabs>
          <w:tab w:val="left" w:pos="283"/>
          <w:tab w:val="left" w:pos="285"/>
        </w:tabs>
        <w:spacing w:before="121"/>
        <w:ind w:right="141"/>
        <w:rPr>
          <w:sz w:val="20"/>
        </w:rPr>
      </w:pPr>
      <w:r>
        <w:rPr>
          <w:sz w:val="20"/>
        </w:rPr>
        <w:t>Geradores de resíduos de serviços de transportes: os originários de portos, aeroportos, terminais alfandegários, rodoviários e ferroviários e passagens de fronteira;</w:t>
      </w:r>
    </w:p>
    <w:p w14:paraId="3398B9B3" w14:textId="77777777" w:rsidR="008F0902" w:rsidRDefault="0025691A">
      <w:pPr>
        <w:pStyle w:val="PargrafodaLista"/>
        <w:numPr>
          <w:ilvl w:val="0"/>
          <w:numId w:val="1"/>
        </w:numPr>
        <w:tabs>
          <w:tab w:val="left" w:pos="283"/>
          <w:tab w:val="left" w:pos="285"/>
        </w:tabs>
        <w:ind w:right="149"/>
        <w:rPr>
          <w:sz w:val="20"/>
        </w:rPr>
      </w:pPr>
      <w:r>
        <w:rPr>
          <w:sz w:val="20"/>
        </w:rPr>
        <w:t>Geradores de resíduos de mineração: os gerados na atividade de pesquisa, extração ou beneficiamento de minérios;</w:t>
      </w:r>
    </w:p>
    <w:p w14:paraId="0518E0F9" w14:textId="77777777" w:rsidR="008F0902" w:rsidRDefault="0025691A">
      <w:pPr>
        <w:pStyle w:val="PargrafodaLista"/>
        <w:numPr>
          <w:ilvl w:val="0"/>
          <w:numId w:val="1"/>
        </w:numPr>
        <w:tabs>
          <w:tab w:val="left" w:pos="284"/>
        </w:tabs>
        <w:spacing w:before="120"/>
        <w:ind w:left="284" w:hanging="282"/>
        <w:rPr>
          <w:sz w:val="20"/>
        </w:rPr>
      </w:pPr>
      <w:r>
        <w:rPr>
          <w:sz w:val="20"/>
        </w:rPr>
        <w:t>Estabelecimentos</w:t>
      </w:r>
      <w:r>
        <w:rPr>
          <w:spacing w:val="-8"/>
          <w:sz w:val="20"/>
        </w:rPr>
        <w:t xml:space="preserve"> </w:t>
      </w:r>
      <w:r>
        <w:rPr>
          <w:sz w:val="20"/>
        </w:rPr>
        <w:t>comerciais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serviços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gerem</w:t>
      </w:r>
      <w:r>
        <w:rPr>
          <w:spacing w:val="-2"/>
          <w:sz w:val="20"/>
        </w:rPr>
        <w:t xml:space="preserve"> </w:t>
      </w:r>
      <w:r>
        <w:rPr>
          <w:sz w:val="20"/>
        </w:rPr>
        <w:t>resíduos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perigosos;</w:t>
      </w:r>
    </w:p>
    <w:p w14:paraId="267B54E0" w14:textId="77777777" w:rsidR="008F0902" w:rsidRDefault="0025691A">
      <w:pPr>
        <w:pStyle w:val="PargrafodaLista"/>
        <w:numPr>
          <w:ilvl w:val="0"/>
          <w:numId w:val="1"/>
        </w:numPr>
        <w:tabs>
          <w:tab w:val="left" w:pos="282"/>
          <w:tab w:val="left" w:pos="285"/>
        </w:tabs>
        <w:spacing w:before="121"/>
        <w:ind w:right="141"/>
        <w:rPr>
          <w:sz w:val="20"/>
        </w:rPr>
      </w:pPr>
      <w:r>
        <w:rPr>
          <w:sz w:val="20"/>
        </w:rPr>
        <w:t xml:space="preserve">Estabelecimentos comerciais e de prestação de serviços que gerem resíduos que, mesmo caracterizados como não perigosos, por sua natureza, composição ou volume, não </w:t>
      </w:r>
      <w:r>
        <w:rPr>
          <w:sz w:val="20"/>
        </w:rPr>
        <w:t>sejam equiparados aos resíduos domiciliares pelo poder público municipal;</w:t>
      </w:r>
    </w:p>
    <w:p w14:paraId="6473D37D" w14:textId="77777777" w:rsidR="008F0902" w:rsidRDefault="008F0902">
      <w:pPr>
        <w:pStyle w:val="Corpodetexto"/>
      </w:pPr>
    </w:p>
    <w:p w14:paraId="4A855281" w14:textId="77777777" w:rsidR="008F0902" w:rsidRDefault="008F0902">
      <w:pPr>
        <w:pStyle w:val="Corpodetexto"/>
        <w:spacing w:before="9"/>
      </w:pPr>
    </w:p>
    <w:p w14:paraId="77BAEE82" w14:textId="77777777" w:rsidR="008F0902" w:rsidRDefault="0025691A">
      <w:pPr>
        <w:ind w:left="2"/>
        <w:rPr>
          <w:sz w:val="20"/>
        </w:rPr>
      </w:pPr>
      <w:r>
        <w:rPr>
          <w:spacing w:val="-10"/>
          <w:sz w:val="20"/>
        </w:rPr>
        <w:t>.</w:t>
      </w:r>
    </w:p>
    <w:p w14:paraId="595CF4A6" w14:textId="77777777" w:rsidR="008F0902" w:rsidRDefault="008F0902">
      <w:pPr>
        <w:pStyle w:val="Corpodetexto"/>
      </w:pPr>
    </w:p>
    <w:p w14:paraId="5E227538" w14:textId="77777777" w:rsidR="008F0902" w:rsidRDefault="008F0902">
      <w:pPr>
        <w:pStyle w:val="Corpodetexto"/>
      </w:pPr>
    </w:p>
    <w:p w14:paraId="6AF7DB47" w14:textId="77777777" w:rsidR="008F0902" w:rsidRDefault="008F0902">
      <w:pPr>
        <w:pStyle w:val="Corpodetexto"/>
      </w:pPr>
    </w:p>
    <w:p w14:paraId="41A42F40" w14:textId="77777777" w:rsidR="008F0902" w:rsidRDefault="008F0902">
      <w:pPr>
        <w:pStyle w:val="Corpodetexto"/>
      </w:pPr>
    </w:p>
    <w:p w14:paraId="52B578D9" w14:textId="77777777" w:rsidR="008F0902" w:rsidRDefault="008F0902">
      <w:pPr>
        <w:pStyle w:val="Corpodetexto"/>
      </w:pPr>
    </w:p>
    <w:p w14:paraId="16EA0B6E" w14:textId="77777777" w:rsidR="008F0902" w:rsidRDefault="008F0902">
      <w:pPr>
        <w:pStyle w:val="Corpodetexto"/>
      </w:pPr>
    </w:p>
    <w:p w14:paraId="2BC53256" w14:textId="77777777" w:rsidR="008F0902" w:rsidRDefault="008F0902">
      <w:pPr>
        <w:pStyle w:val="Corpodetexto"/>
      </w:pPr>
    </w:p>
    <w:p w14:paraId="4728C9A2" w14:textId="77777777" w:rsidR="008F0902" w:rsidRDefault="008F0902">
      <w:pPr>
        <w:pStyle w:val="Corpodetexto"/>
      </w:pPr>
    </w:p>
    <w:p w14:paraId="02CC3521" w14:textId="77777777" w:rsidR="008F0902" w:rsidRDefault="008F0902">
      <w:pPr>
        <w:pStyle w:val="Corpodetexto"/>
      </w:pPr>
    </w:p>
    <w:p w14:paraId="6F1EEE54" w14:textId="77777777" w:rsidR="008F0902" w:rsidRDefault="008F0902">
      <w:pPr>
        <w:pStyle w:val="Corpodetexto"/>
      </w:pPr>
    </w:p>
    <w:p w14:paraId="10AA0754" w14:textId="77777777" w:rsidR="008F0902" w:rsidRDefault="008F0902">
      <w:pPr>
        <w:pStyle w:val="Corpodetexto"/>
      </w:pPr>
    </w:p>
    <w:p w14:paraId="65E7E0D4" w14:textId="77777777" w:rsidR="008F0902" w:rsidRDefault="008F0902">
      <w:pPr>
        <w:pStyle w:val="Corpodetexto"/>
      </w:pPr>
    </w:p>
    <w:p w14:paraId="0BA91184" w14:textId="77777777" w:rsidR="008F0902" w:rsidRDefault="008F0902">
      <w:pPr>
        <w:pStyle w:val="Corpodetexto"/>
      </w:pPr>
    </w:p>
    <w:p w14:paraId="7011A907" w14:textId="77777777" w:rsidR="008F0902" w:rsidRDefault="008F0902">
      <w:pPr>
        <w:pStyle w:val="Corpodetexto"/>
      </w:pPr>
    </w:p>
    <w:p w14:paraId="708E5498" w14:textId="77777777" w:rsidR="008F0902" w:rsidRDefault="008F0902">
      <w:pPr>
        <w:pStyle w:val="Corpodetexto"/>
      </w:pPr>
    </w:p>
    <w:p w14:paraId="1F505085" w14:textId="77777777" w:rsidR="008F0902" w:rsidRDefault="008F0902">
      <w:pPr>
        <w:pStyle w:val="Corpodetexto"/>
      </w:pPr>
    </w:p>
    <w:p w14:paraId="672DB72F" w14:textId="77777777" w:rsidR="008F0902" w:rsidRDefault="008F0902">
      <w:pPr>
        <w:pStyle w:val="Corpodetexto"/>
      </w:pPr>
    </w:p>
    <w:p w14:paraId="5FD9811B" w14:textId="77777777" w:rsidR="008F0902" w:rsidRDefault="008F0902">
      <w:pPr>
        <w:pStyle w:val="Corpodetexto"/>
      </w:pPr>
    </w:p>
    <w:p w14:paraId="363ACC64" w14:textId="77777777" w:rsidR="008F0902" w:rsidRDefault="008F0902">
      <w:pPr>
        <w:pStyle w:val="Corpodetexto"/>
      </w:pPr>
    </w:p>
    <w:p w14:paraId="08BFDB2B" w14:textId="77777777" w:rsidR="008F0902" w:rsidRDefault="008F0902">
      <w:pPr>
        <w:pStyle w:val="Corpodetexto"/>
      </w:pPr>
    </w:p>
    <w:p w14:paraId="6F760A85" w14:textId="77777777" w:rsidR="008F0902" w:rsidRDefault="0025691A">
      <w:pPr>
        <w:pStyle w:val="Corpodetexto"/>
        <w:ind w:left="2371" w:right="141" w:hanging="714"/>
        <w:jc w:val="right"/>
      </w:pPr>
      <w:r>
        <w:t>Secretaria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Ambiente,</w:t>
      </w:r>
      <w:r>
        <w:rPr>
          <w:spacing w:val="-5"/>
        </w:rPr>
        <w:t xml:space="preserve"> </w:t>
      </w:r>
      <w:r>
        <w:t>Saneamento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Hídricos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Cristalina Endereço:</w:t>
      </w:r>
      <w:r>
        <w:rPr>
          <w:spacing w:val="-6"/>
        </w:rPr>
        <w:t xml:space="preserve"> </w:t>
      </w:r>
      <w:r>
        <w:t>Rua</w:t>
      </w:r>
      <w:r>
        <w:rPr>
          <w:spacing w:val="-5"/>
        </w:rPr>
        <w:t xml:space="preserve"> </w:t>
      </w:r>
      <w:r>
        <w:t>Aymorés,</w:t>
      </w:r>
      <w:r>
        <w:rPr>
          <w:spacing w:val="-6"/>
        </w:rPr>
        <w:t xml:space="preserve"> </w:t>
      </w:r>
      <w:r>
        <w:t>Qd.</w:t>
      </w:r>
      <w:r>
        <w:rPr>
          <w:spacing w:val="-5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Lt.</w:t>
      </w:r>
      <w:r>
        <w:rPr>
          <w:spacing w:val="-4"/>
        </w:rPr>
        <w:t xml:space="preserve"> </w:t>
      </w:r>
      <w:r>
        <w:t>208A</w:t>
      </w:r>
      <w:r>
        <w:rPr>
          <w:spacing w:val="-5"/>
        </w:rPr>
        <w:t xml:space="preserve"> </w:t>
      </w:r>
      <w:r>
        <w:t>(em</w:t>
      </w:r>
      <w:r>
        <w:rPr>
          <w:spacing w:val="-2"/>
        </w:rPr>
        <w:t xml:space="preserve"> </w:t>
      </w:r>
      <w:r>
        <w:t>frente</w:t>
      </w:r>
      <w:r>
        <w:rPr>
          <w:spacing w:val="-7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Polícia</w:t>
      </w:r>
      <w:r>
        <w:rPr>
          <w:spacing w:val="-4"/>
        </w:rPr>
        <w:t xml:space="preserve"> </w:t>
      </w:r>
      <w:r>
        <w:rPr>
          <w:spacing w:val="-2"/>
        </w:rPr>
        <w:t>Militar)</w:t>
      </w:r>
    </w:p>
    <w:p w14:paraId="1E7E7E8A" w14:textId="77777777" w:rsidR="008F0902" w:rsidRDefault="0025691A">
      <w:pPr>
        <w:pStyle w:val="Corpodetexto"/>
        <w:spacing w:before="1"/>
        <w:ind w:right="144"/>
        <w:jc w:val="right"/>
      </w:pPr>
      <w:r>
        <w:t>Contato:</w:t>
      </w:r>
      <w:r>
        <w:rPr>
          <w:spacing w:val="-9"/>
        </w:rPr>
        <w:t xml:space="preserve"> </w:t>
      </w:r>
      <w:hyperlink r:id="rId9">
        <w:r w:rsidR="008F0902">
          <w:rPr>
            <w:spacing w:val="-2"/>
            <w:u w:val="single"/>
          </w:rPr>
          <w:t>meioambiente@cristalina.go.gov.br</w:t>
        </w:r>
      </w:hyperlink>
    </w:p>
    <w:p w14:paraId="75C92F19" w14:textId="77777777" w:rsidR="008F0902" w:rsidRDefault="0025691A">
      <w:pPr>
        <w:pStyle w:val="Corpodetexto"/>
        <w:spacing w:before="1"/>
        <w:ind w:right="142"/>
        <w:jc w:val="right"/>
      </w:pPr>
      <w:r>
        <w:t>Telefone:</w:t>
      </w:r>
      <w:r>
        <w:rPr>
          <w:spacing w:val="-9"/>
        </w:rPr>
        <w:t xml:space="preserve"> </w:t>
      </w:r>
      <w:r>
        <w:t>(61)</w:t>
      </w:r>
      <w:r>
        <w:rPr>
          <w:spacing w:val="-7"/>
        </w:rPr>
        <w:t xml:space="preserve"> </w:t>
      </w:r>
      <w:r>
        <w:rPr>
          <w:spacing w:val="-2"/>
        </w:rPr>
        <w:t>986623426</w:t>
      </w:r>
    </w:p>
    <w:sectPr w:rsidR="008F0902">
      <w:pgSz w:w="11910" w:h="16840"/>
      <w:pgMar w:top="1820" w:right="1559" w:bottom="1380" w:left="1700" w:header="483" w:footer="11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F9F36" w14:textId="77777777" w:rsidR="000474E7" w:rsidRDefault="000474E7">
      <w:r>
        <w:separator/>
      </w:r>
    </w:p>
  </w:endnote>
  <w:endnote w:type="continuationSeparator" w:id="0">
    <w:p w14:paraId="2688F1E8" w14:textId="77777777" w:rsidR="000474E7" w:rsidRDefault="0004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679DA" w14:textId="6F25BBEC" w:rsidR="008F0902" w:rsidRDefault="008F0902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FF77C" w14:textId="77777777" w:rsidR="000474E7" w:rsidRDefault="000474E7">
      <w:r>
        <w:separator/>
      </w:r>
    </w:p>
  </w:footnote>
  <w:footnote w:type="continuationSeparator" w:id="0">
    <w:p w14:paraId="0C28907F" w14:textId="77777777" w:rsidR="000474E7" w:rsidRDefault="00047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6870" w14:textId="2550AF3F" w:rsidR="008F0902" w:rsidRDefault="0025691A">
    <w:pPr>
      <w:pStyle w:val="Corpodetexto"/>
      <w:spacing w:line="14" w:lineRule="auto"/>
    </w:pPr>
    <w:r w:rsidRPr="0025691A">
      <w:rPr>
        <w:rFonts w:ascii="Aptos" w:eastAsia="Aptos" w:hAnsi="Aptos" w:cs="Times New Roman"/>
        <w:noProof/>
        <w:kern w:val="2"/>
        <w:sz w:val="24"/>
        <w:szCs w:val="24"/>
        <w:lang w:val="pt-BR"/>
        <w14:ligatures w14:val="standardContextual"/>
      </w:rPr>
      <w:drawing>
        <wp:anchor distT="0" distB="0" distL="114300" distR="114300" simplePos="0" relativeHeight="251659264" behindDoc="1" locked="0" layoutInCell="1" allowOverlap="1" wp14:anchorId="235FB7AA" wp14:editId="51C6B3A5">
          <wp:simplePos x="0" y="0"/>
          <wp:positionH relativeFrom="page">
            <wp:posOffset>3175</wp:posOffset>
          </wp:positionH>
          <wp:positionV relativeFrom="paragraph">
            <wp:posOffset>-305435</wp:posOffset>
          </wp:positionV>
          <wp:extent cx="7550150" cy="10664569"/>
          <wp:effectExtent l="0" t="0" r="0" b="3810"/>
          <wp:wrapNone/>
          <wp:docPr id="157634069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40693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64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B7AF3"/>
    <w:multiLevelType w:val="hybridMultilevel"/>
    <w:tmpl w:val="192CFB0C"/>
    <w:lvl w:ilvl="0" w:tplc="AC80512A">
      <w:start w:val="1"/>
      <w:numFmt w:val="lowerLetter"/>
      <w:lvlText w:val="%1)"/>
      <w:lvlJc w:val="left"/>
      <w:pPr>
        <w:ind w:left="285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4EAA6A0A">
      <w:numFmt w:val="bullet"/>
      <w:lvlText w:val="•"/>
      <w:lvlJc w:val="left"/>
      <w:pPr>
        <w:ind w:left="1116" w:hanging="284"/>
      </w:pPr>
      <w:rPr>
        <w:rFonts w:hint="default"/>
        <w:lang w:val="pt-PT" w:eastAsia="en-US" w:bidi="ar-SA"/>
      </w:rPr>
    </w:lvl>
    <w:lvl w:ilvl="2" w:tplc="68D40210">
      <w:numFmt w:val="bullet"/>
      <w:lvlText w:val="•"/>
      <w:lvlJc w:val="left"/>
      <w:pPr>
        <w:ind w:left="1953" w:hanging="284"/>
      </w:pPr>
      <w:rPr>
        <w:rFonts w:hint="default"/>
        <w:lang w:val="pt-PT" w:eastAsia="en-US" w:bidi="ar-SA"/>
      </w:rPr>
    </w:lvl>
    <w:lvl w:ilvl="3" w:tplc="75EC6546">
      <w:numFmt w:val="bullet"/>
      <w:lvlText w:val="•"/>
      <w:lvlJc w:val="left"/>
      <w:pPr>
        <w:ind w:left="2790" w:hanging="284"/>
      </w:pPr>
      <w:rPr>
        <w:rFonts w:hint="default"/>
        <w:lang w:val="pt-PT" w:eastAsia="en-US" w:bidi="ar-SA"/>
      </w:rPr>
    </w:lvl>
    <w:lvl w:ilvl="4" w:tplc="8CD8C904">
      <w:numFmt w:val="bullet"/>
      <w:lvlText w:val="•"/>
      <w:lvlJc w:val="left"/>
      <w:pPr>
        <w:ind w:left="3626" w:hanging="284"/>
      </w:pPr>
      <w:rPr>
        <w:rFonts w:hint="default"/>
        <w:lang w:val="pt-PT" w:eastAsia="en-US" w:bidi="ar-SA"/>
      </w:rPr>
    </w:lvl>
    <w:lvl w:ilvl="5" w:tplc="337A475C">
      <w:numFmt w:val="bullet"/>
      <w:lvlText w:val="•"/>
      <w:lvlJc w:val="left"/>
      <w:pPr>
        <w:ind w:left="4463" w:hanging="284"/>
      </w:pPr>
      <w:rPr>
        <w:rFonts w:hint="default"/>
        <w:lang w:val="pt-PT" w:eastAsia="en-US" w:bidi="ar-SA"/>
      </w:rPr>
    </w:lvl>
    <w:lvl w:ilvl="6" w:tplc="06DA5A7E">
      <w:numFmt w:val="bullet"/>
      <w:lvlText w:val="•"/>
      <w:lvlJc w:val="left"/>
      <w:pPr>
        <w:ind w:left="5300" w:hanging="284"/>
      </w:pPr>
      <w:rPr>
        <w:rFonts w:hint="default"/>
        <w:lang w:val="pt-PT" w:eastAsia="en-US" w:bidi="ar-SA"/>
      </w:rPr>
    </w:lvl>
    <w:lvl w:ilvl="7" w:tplc="194E47DA">
      <w:numFmt w:val="bullet"/>
      <w:lvlText w:val="•"/>
      <w:lvlJc w:val="left"/>
      <w:pPr>
        <w:ind w:left="6137" w:hanging="284"/>
      </w:pPr>
      <w:rPr>
        <w:rFonts w:hint="default"/>
        <w:lang w:val="pt-PT" w:eastAsia="en-US" w:bidi="ar-SA"/>
      </w:rPr>
    </w:lvl>
    <w:lvl w:ilvl="8" w:tplc="E1F4D5DE">
      <w:numFmt w:val="bullet"/>
      <w:lvlText w:val="•"/>
      <w:lvlJc w:val="left"/>
      <w:pPr>
        <w:ind w:left="6973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1A3A503B"/>
    <w:multiLevelType w:val="hybridMultilevel"/>
    <w:tmpl w:val="4DD8DAFC"/>
    <w:lvl w:ilvl="0" w:tplc="84CACD12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B0647A24">
      <w:numFmt w:val="bullet"/>
      <w:lvlText w:val="•"/>
      <w:lvlJc w:val="left"/>
      <w:pPr>
        <w:ind w:left="1764" w:hanging="360"/>
      </w:pPr>
      <w:rPr>
        <w:rFonts w:hint="default"/>
        <w:lang w:val="pt-PT" w:eastAsia="en-US" w:bidi="ar-SA"/>
      </w:rPr>
    </w:lvl>
    <w:lvl w:ilvl="2" w:tplc="4BB0FA6C">
      <w:numFmt w:val="bullet"/>
      <w:lvlText w:val="•"/>
      <w:lvlJc w:val="left"/>
      <w:pPr>
        <w:ind w:left="2529" w:hanging="360"/>
      </w:pPr>
      <w:rPr>
        <w:rFonts w:hint="default"/>
        <w:lang w:val="pt-PT" w:eastAsia="en-US" w:bidi="ar-SA"/>
      </w:rPr>
    </w:lvl>
    <w:lvl w:ilvl="3" w:tplc="C0004E64">
      <w:numFmt w:val="bullet"/>
      <w:lvlText w:val="•"/>
      <w:lvlJc w:val="left"/>
      <w:pPr>
        <w:ind w:left="3294" w:hanging="360"/>
      </w:pPr>
      <w:rPr>
        <w:rFonts w:hint="default"/>
        <w:lang w:val="pt-PT" w:eastAsia="en-US" w:bidi="ar-SA"/>
      </w:rPr>
    </w:lvl>
    <w:lvl w:ilvl="4" w:tplc="CEB6C9CA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5" w:tplc="F31ACFF2">
      <w:numFmt w:val="bullet"/>
      <w:lvlText w:val="•"/>
      <w:lvlJc w:val="left"/>
      <w:pPr>
        <w:ind w:left="4823" w:hanging="360"/>
      </w:pPr>
      <w:rPr>
        <w:rFonts w:hint="default"/>
        <w:lang w:val="pt-PT" w:eastAsia="en-US" w:bidi="ar-SA"/>
      </w:rPr>
    </w:lvl>
    <w:lvl w:ilvl="6" w:tplc="1C38ECBC">
      <w:numFmt w:val="bullet"/>
      <w:lvlText w:val="•"/>
      <w:lvlJc w:val="left"/>
      <w:pPr>
        <w:ind w:left="5588" w:hanging="360"/>
      </w:pPr>
      <w:rPr>
        <w:rFonts w:hint="default"/>
        <w:lang w:val="pt-PT" w:eastAsia="en-US" w:bidi="ar-SA"/>
      </w:rPr>
    </w:lvl>
    <w:lvl w:ilvl="7" w:tplc="6610D202">
      <w:numFmt w:val="bullet"/>
      <w:lvlText w:val="•"/>
      <w:lvlJc w:val="left"/>
      <w:pPr>
        <w:ind w:left="6353" w:hanging="360"/>
      </w:pPr>
      <w:rPr>
        <w:rFonts w:hint="default"/>
        <w:lang w:val="pt-PT" w:eastAsia="en-US" w:bidi="ar-SA"/>
      </w:rPr>
    </w:lvl>
    <w:lvl w:ilvl="8" w:tplc="125815BE">
      <w:numFmt w:val="bullet"/>
      <w:lvlText w:val="•"/>
      <w:lvlJc w:val="left"/>
      <w:pPr>
        <w:ind w:left="7117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D01721C"/>
    <w:multiLevelType w:val="hybridMultilevel"/>
    <w:tmpl w:val="FBFA6160"/>
    <w:lvl w:ilvl="0" w:tplc="FAC88D62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815064E4">
      <w:numFmt w:val="bullet"/>
      <w:lvlText w:val="•"/>
      <w:lvlJc w:val="left"/>
      <w:pPr>
        <w:ind w:left="1764" w:hanging="360"/>
      </w:pPr>
      <w:rPr>
        <w:rFonts w:hint="default"/>
        <w:lang w:val="pt-PT" w:eastAsia="en-US" w:bidi="ar-SA"/>
      </w:rPr>
    </w:lvl>
    <w:lvl w:ilvl="2" w:tplc="EA2AD95C">
      <w:numFmt w:val="bullet"/>
      <w:lvlText w:val="•"/>
      <w:lvlJc w:val="left"/>
      <w:pPr>
        <w:ind w:left="2529" w:hanging="360"/>
      </w:pPr>
      <w:rPr>
        <w:rFonts w:hint="default"/>
        <w:lang w:val="pt-PT" w:eastAsia="en-US" w:bidi="ar-SA"/>
      </w:rPr>
    </w:lvl>
    <w:lvl w:ilvl="3" w:tplc="20F01AF4">
      <w:numFmt w:val="bullet"/>
      <w:lvlText w:val="•"/>
      <w:lvlJc w:val="left"/>
      <w:pPr>
        <w:ind w:left="3294" w:hanging="360"/>
      </w:pPr>
      <w:rPr>
        <w:rFonts w:hint="default"/>
        <w:lang w:val="pt-PT" w:eastAsia="en-US" w:bidi="ar-SA"/>
      </w:rPr>
    </w:lvl>
    <w:lvl w:ilvl="4" w:tplc="7E3A1AE6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5" w:tplc="34260918">
      <w:numFmt w:val="bullet"/>
      <w:lvlText w:val="•"/>
      <w:lvlJc w:val="left"/>
      <w:pPr>
        <w:ind w:left="4823" w:hanging="360"/>
      </w:pPr>
      <w:rPr>
        <w:rFonts w:hint="default"/>
        <w:lang w:val="pt-PT" w:eastAsia="en-US" w:bidi="ar-SA"/>
      </w:rPr>
    </w:lvl>
    <w:lvl w:ilvl="6" w:tplc="5328B720">
      <w:numFmt w:val="bullet"/>
      <w:lvlText w:val="•"/>
      <w:lvlJc w:val="left"/>
      <w:pPr>
        <w:ind w:left="5588" w:hanging="360"/>
      </w:pPr>
      <w:rPr>
        <w:rFonts w:hint="default"/>
        <w:lang w:val="pt-PT" w:eastAsia="en-US" w:bidi="ar-SA"/>
      </w:rPr>
    </w:lvl>
    <w:lvl w:ilvl="7" w:tplc="F286AE20">
      <w:numFmt w:val="bullet"/>
      <w:lvlText w:val="•"/>
      <w:lvlJc w:val="left"/>
      <w:pPr>
        <w:ind w:left="6353" w:hanging="360"/>
      </w:pPr>
      <w:rPr>
        <w:rFonts w:hint="default"/>
        <w:lang w:val="pt-PT" w:eastAsia="en-US" w:bidi="ar-SA"/>
      </w:rPr>
    </w:lvl>
    <w:lvl w:ilvl="8" w:tplc="6D7C9D44">
      <w:numFmt w:val="bullet"/>
      <w:lvlText w:val="•"/>
      <w:lvlJc w:val="left"/>
      <w:pPr>
        <w:ind w:left="7117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7D95859"/>
    <w:multiLevelType w:val="hybridMultilevel"/>
    <w:tmpl w:val="09B84104"/>
    <w:lvl w:ilvl="0" w:tplc="92EE3A96">
      <w:start w:val="1"/>
      <w:numFmt w:val="decimal"/>
      <w:lvlText w:val="%1."/>
      <w:lvlJc w:val="left"/>
      <w:pPr>
        <w:ind w:left="285" w:hanging="284"/>
      </w:pPr>
      <w:rPr>
        <w:rFonts w:hint="default"/>
        <w:spacing w:val="-1"/>
        <w:w w:val="99"/>
        <w:lang w:val="pt-PT" w:eastAsia="en-US" w:bidi="ar-SA"/>
      </w:rPr>
    </w:lvl>
    <w:lvl w:ilvl="1" w:tplc="0D4A278C">
      <w:start w:val="1"/>
      <w:numFmt w:val="upperRoman"/>
      <w:lvlText w:val="%2."/>
      <w:lvlJc w:val="left"/>
      <w:pPr>
        <w:ind w:left="854" w:hanging="396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 w:tplc="8B42FCA4">
      <w:numFmt w:val="bullet"/>
      <w:lvlText w:val="•"/>
      <w:lvlJc w:val="left"/>
      <w:pPr>
        <w:ind w:left="1725" w:hanging="396"/>
      </w:pPr>
      <w:rPr>
        <w:rFonts w:hint="default"/>
        <w:lang w:val="pt-PT" w:eastAsia="en-US" w:bidi="ar-SA"/>
      </w:rPr>
    </w:lvl>
    <w:lvl w:ilvl="3" w:tplc="EB12BE00">
      <w:numFmt w:val="bullet"/>
      <w:lvlText w:val="•"/>
      <w:lvlJc w:val="left"/>
      <w:pPr>
        <w:ind w:left="2590" w:hanging="396"/>
      </w:pPr>
      <w:rPr>
        <w:rFonts w:hint="default"/>
        <w:lang w:val="pt-PT" w:eastAsia="en-US" w:bidi="ar-SA"/>
      </w:rPr>
    </w:lvl>
    <w:lvl w:ilvl="4" w:tplc="865E4FAA">
      <w:numFmt w:val="bullet"/>
      <w:lvlText w:val="•"/>
      <w:lvlJc w:val="left"/>
      <w:pPr>
        <w:ind w:left="3455" w:hanging="396"/>
      </w:pPr>
      <w:rPr>
        <w:rFonts w:hint="default"/>
        <w:lang w:val="pt-PT" w:eastAsia="en-US" w:bidi="ar-SA"/>
      </w:rPr>
    </w:lvl>
    <w:lvl w:ilvl="5" w:tplc="A65C9388">
      <w:numFmt w:val="bullet"/>
      <w:lvlText w:val="•"/>
      <w:lvlJc w:val="left"/>
      <w:pPr>
        <w:ind w:left="4321" w:hanging="396"/>
      </w:pPr>
      <w:rPr>
        <w:rFonts w:hint="default"/>
        <w:lang w:val="pt-PT" w:eastAsia="en-US" w:bidi="ar-SA"/>
      </w:rPr>
    </w:lvl>
    <w:lvl w:ilvl="6" w:tplc="33523932">
      <w:numFmt w:val="bullet"/>
      <w:lvlText w:val="•"/>
      <w:lvlJc w:val="left"/>
      <w:pPr>
        <w:ind w:left="5186" w:hanging="396"/>
      </w:pPr>
      <w:rPr>
        <w:rFonts w:hint="default"/>
        <w:lang w:val="pt-PT" w:eastAsia="en-US" w:bidi="ar-SA"/>
      </w:rPr>
    </w:lvl>
    <w:lvl w:ilvl="7" w:tplc="A30466D2">
      <w:numFmt w:val="bullet"/>
      <w:lvlText w:val="•"/>
      <w:lvlJc w:val="left"/>
      <w:pPr>
        <w:ind w:left="6051" w:hanging="396"/>
      </w:pPr>
      <w:rPr>
        <w:rFonts w:hint="default"/>
        <w:lang w:val="pt-PT" w:eastAsia="en-US" w:bidi="ar-SA"/>
      </w:rPr>
    </w:lvl>
    <w:lvl w:ilvl="8" w:tplc="ED7AF11E">
      <w:numFmt w:val="bullet"/>
      <w:lvlText w:val="•"/>
      <w:lvlJc w:val="left"/>
      <w:pPr>
        <w:ind w:left="6916" w:hanging="396"/>
      </w:pPr>
      <w:rPr>
        <w:rFonts w:hint="default"/>
        <w:lang w:val="pt-PT" w:eastAsia="en-US" w:bidi="ar-SA"/>
      </w:rPr>
    </w:lvl>
  </w:abstractNum>
  <w:abstractNum w:abstractNumId="4" w15:restartNumberingAfterBreak="0">
    <w:nsid w:val="4FAB11B9"/>
    <w:multiLevelType w:val="hybridMultilevel"/>
    <w:tmpl w:val="34DC2AB8"/>
    <w:lvl w:ilvl="0" w:tplc="572814D8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231A1CDC">
      <w:numFmt w:val="bullet"/>
      <w:lvlText w:val="•"/>
      <w:lvlJc w:val="left"/>
      <w:pPr>
        <w:ind w:left="1764" w:hanging="360"/>
      </w:pPr>
      <w:rPr>
        <w:rFonts w:hint="default"/>
        <w:lang w:val="pt-PT" w:eastAsia="en-US" w:bidi="ar-SA"/>
      </w:rPr>
    </w:lvl>
    <w:lvl w:ilvl="2" w:tplc="8F66C80C">
      <w:numFmt w:val="bullet"/>
      <w:lvlText w:val="•"/>
      <w:lvlJc w:val="left"/>
      <w:pPr>
        <w:ind w:left="2529" w:hanging="360"/>
      </w:pPr>
      <w:rPr>
        <w:rFonts w:hint="default"/>
        <w:lang w:val="pt-PT" w:eastAsia="en-US" w:bidi="ar-SA"/>
      </w:rPr>
    </w:lvl>
    <w:lvl w:ilvl="3" w:tplc="050A8EFE">
      <w:numFmt w:val="bullet"/>
      <w:lvlText w:val="•"/>
      <w:lvlJc w:val="left"/>
      <w:pPr>
        <w:ind w:left="3294" w:hanging="360"/>
      </w:pPr>
      <w:rPr>
        <w:rFonts w:hint="default"/>
        <w:lang w:val="pt-PT" w:eastAsia="en-US" w:bidi="ar-SA"/>
      </w:rPr>
    </w:lvl>
    <w:lvl w:ilvl="4" w:tplc="4E7AFE26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5" w:tplc="A8D47A88">
      <w:numFmt w:val="bullet"/>
      <w:lvlText w:val="•"/>
      <w:lvlJc w:val="left"/>
      <w:pPr>
        <w:ind w:left="4823" w:hanging="360"/>
      </w:pPr>
      <w:rPr>
        <w:rFonts w:hint="default"/>
        <w:lang w:val="pt-PT" w:eastAsia="en-US" w:bidi="ar-SA"/>
      </w:rPr>
    </w:lvl>
    <w:lvl w:ilvl="6" w:tplc="358CC392">
      <w:numFmt w:val="bullet"/>
      <w:lvlText w:val="•"/>
      <w:lvlJc w:val="left"/>
      <w:pPr>
        <w:ind w:left="5588" w:hanging="360"/>
      </w:pPr>
      <w:rPr>
        <w:rFonts w:hint="default"/>
        <w:lang w:val="pt-PT" w:eastAsia="en-US" w:bidi="ar-SA"/>
      </w:rPr>
    </w:lvl>
    <w:lvl w:ilvl="7" w:tplc="51127394">
      <w:numFmt w:val="bullet"/>
      <w:lvlText w:val="•"/>
      <w:lvlJc w:val="left"/>
      <w:pPr>
        <w:ind w:left="6353" w:hanging="360"/>
      </w:pPr>
      <w:rPr>
        <w:rFonts w:hint="default"/>
        <w:lang w:val="pt-PT" w:eastAsia="en-US" w:bidi="ar-SA"/>
      </w:rPr>
    </w:lvl>
    <w:lvl w:ilvl="8" w:tplc="7A50E9C6">
      <w:numFmt w:val="bullet"/>
      <w:lvlText w:val="•"/>
      <w:lvlJc w:val="left"/>
      <w:pPr>
        <w:ind w:left="7117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502D1D49"/>
    <w:multiLevelType w:val="hybridMultilevel"/>
    <w:tmpl w:val="64125AAA"/>
    <w:lvl w:ilvl="0" w:tplc="A558BE3A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3B662C5E">
      <w:numFmt w:val="bullet"/>
      <w:lvlText w:val="•"/>
      <w:lvlJc w:val="left"/>
      <w:pPr>
        <w:ind w:left="1764" w:hanging="360"/>
      </w:pPr>
      <w:rPr>
        <w:rFonts w:hint="default"/>
        <w:lang w:val="pt-PT" w:eastAsia="en-US" w:bidi="ar-SA"/>
      </w:rPr>
    </w:lvl>
    <w:lvl w:ilvl="2" w:tplc="6A907206">
      <w:numFmt w:val="bullet"/>
      <w:lvlText w:val="•"/>
      <w:lvlJc w:val="left"/>
      <w:pPr>
        <w:ind w:left="2529" w:hanging="360"/>
      </w:pPr>
      <w:rPr>
        <w:rFonts w:hint="default"/>
        <w:lang w:val="pt-PT" w:eastAsia="en-US" w:bidi="ar-SA"/>
      </w:rPr>
    </w:lvl>
    <w:lvl w:ilvl="3" w:tplc="B2086E14">
      <w:numFmt w:val="bullet"/>
      <w:lvlText w:val="•"/>
      <w:lvlJc w:val="left"/>
      <w:pPr>
        <w:ind w:left="3294" w:hanging="360"/>
      </w:pPr>
      <w:rPr>
        <w:rFonts w:hint="default"/>
        <w:lang w:val="pt-PT" w:eastAsia="en-US" w:bidi="ar-SA"/>
      </w:rPr>
    </w:lvl>
    <w:lvl w:ilvl="4" w:tplc="80EEAE16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5" w:tplc="3626BD92">
      <w:numFmt w:val="bullet"/>
      <w:lvlText w:val="•"/>
      <w:lvlJc w:val="left"/>
      <w:pPr>
        <w:ind w:left="4823" w:hanging="360"/>
      </w:pPr>
      <w:rPr>
        <w:rFonts w:hint="default"/>
        <w:lang w:val="pt-PT" w:eastAsia="en-US" w:bidi="ar-SA"/>
      </w:rPr>
    </w:lvl>
    <w:lvl w:ilvl="6" w:tplc="10C83E98">
      <w:numFmt w:val="bullet"/>
      <w:lvlText w:val="•"/>
      <w:lvlJc w:val="left"/>
      <w:pPr>
        <w:ind w:left="5588" w:hanging="360"/>
      </w:pPr>
      <w:rPr>
        <w:rFonts w:hint="default"/>
        <w:lang w:val="pt-PT" w:eastAsia="en-US" w:bidi="ar-SA"/>
      </w:rPr>
    </w:lvl>
    <w:lvl w:ilvl="7" w:tplc="C2D8877A">
      <w:numFmt w:val="bullet"/>
      <w:lvlText w:val="•"/>
      <w:lvlJc w:val="left"/>
      <w:pPr>
        <w:ind w:left="6353" w:hanging="360"/>
      </w:pPr>
      <w:rPr>
        <w:rFonts w:hint="default"/>
        <w:lang w:val="pt-PT" w:eastAsia="en-US" w:bidi="ar-SA"/>
      </w:rPr>
    </w:lvl>
    <w:lvl w:ilvl="8" w:tplc="D24C67A8">
      <w:numFmt w:val="bullet"/>
      <w:lvlText w:val="•"/>
      <w:lvlJc w:val="left"/>
      <w:pPr>
        <w:ind w:left="7117" w:hanging="360"/>
      </w:pPr>
      <w:rPr>
        <w:rFonts w:hint="default"/>
        <w:lang w:val="pt-PT" w:eastAsia="en-US" w:bidi="ar-SA"/>
      </w:rPr>
    </w:lvl>
  </w:abstractNum>
  <w:num w:numId="1" w16cid:durableId="2040540834">
    <w:abstractNumId w:val="0"/>
  </w:num>
  <w:num w:numId="2" w16cid:durableId="405152651">
    <w:abstractNumId w:val="1"/>
  </w:num>
  <w:num w:numId="3" w16cid:durableId="709039701">
    <w:abstractNumId w:val="5"/>
  </w:num>
  <w:num w:numId="4" w16cid:durableId="1308780628">
    <w:abstractNumId w:val="2"/>
  </w:num>
  <w:num w:numId="5" w16cid:durableId="1345208040">
    <w:abstractNumId w:val="4"/>
  </w:num>
  <w:num w:numId="6" w16cid:durableId="824124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02"/>
    <w:rsid w:val="000474E7"/>
    <w:rsid w:val="00163AB7"/>
    <w:rsid w:val="0025691A"/>
    <w:rsid w:val="007F1EEE"/>
    <w:rsid w:val="008F0902"/>
    <w:rsid w:val="008F6FDC"/>
    <w:rsid w:val="0095396D"/>
    <w:rsid w:val="00A843BE"/>
    <w:rsid w:val="00C16807"/>
    <w:rsid w:val="00CC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C5BC7"/>
  <w15:docId w15:val="{C0EE119E-CB28-4CF3-AE2C-CB77714F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19"/>
      <w:ind w:left="284" w:hanging="28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6"/>
      <w:ind w:right="13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9"/>
      <w:ind w:left="285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539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396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539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396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ioambiente@cristalina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 Ambiente</dc:creator>
  <cp:lastModifiedBy>M. Ambiente1</cp:lastModifiedBy>
  <cp:revision>2</cp:revision>
  <dcterms:created xsi:type="dcterms:W3CDTF">2025-05-20T12:10:00Z</dcterms:created>
  <dcterms:modified xsi:type="dcterms:W3CDTF">2025-05-20T12:10:00Z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2010</vt:lpwstr>
  </property>
</Properties>
</file>